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FB" w:rsidRPr="006D0CA8" w:rsidRDefault="00B92FFB" w:rsidP="00B92F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I. S. F. D.  Nº  51  (Pilar)</w:t>
      </w:r>
    </w:p>
    <w:p w:rsidR="00B92FFB" w:rsidRPr="006D0CA8" w:rsidRDefault="00B92FFB" w:rsidP="00B92F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Profesorado de LENGUA Y LITERATURA</w:t>
      </w:r>
    </w:p>
    <w:p w:rsidR="00B92FFB" w:rsidRPr="006D0CA8" w:rsidRDefault="00B92FFB" w:rsidP="00B92F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Curso:   3er.  </w:t>
      </w:r>
      <w:proofErr w:type="gramStart"/>
      <w:r w:rsidRPr="006D0CA8">
        <w:rPr>
          <w:rFonts w:ascii="Arial" w:hAnsi="Arial" w:cs="Arial"/>
          <w:sz w:val="20"/>
          <w:szCs w:val="20"/>
        </w:rPr>
        <w:t>año</w:t>
      </w:r>
      <w:proofErr w:type="gramEnd"/>
    </w:p>
    <w:p w:rsidR="00B92FFB" w:rsidRPr="006D0CA8" w:rsidRDefault="00B92FFB" w:rsidP="00B92F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Espacio de la orientación:   </w:t>
      </w:r>
      <w:r w:rsidRPr="006D0CA8">
        <w:rPr>
          <w:rFonts w:ascii="Arial" w:hAnsi="Arial" w:cs="Arial"/>
          <w:b/>
          <w:sz w:val="20"/>
          <w:szCs w:val="20"/>
        </w:rPr>
        <w:t>LENGUAS CLÁSICAS II</w:t>
      </w:r>
    </w:p>
    <w:p w:rsidR="00B92FFB" w:rsidRPr="006D0CA8" w:rsidRDefault="00B92FFB" w:rsidP="00B92F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Profesores:    María  Inés  </w:t>
      </w:r>
      <w:proofErr w:type="spellStart"/>
      <w:r w:rsidRPr="006D0CA8">
        <w:rPr>
          <w:rFonts w:ascii="Arial" w:hAnsi="Arial" w:cs="Arial"/>
          <w:sz w:val="20"/>
          <w:szCs w:val="20"/>
        </w:rPr>
        <w:t>Almazán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  -   Luis  Ángel  </w:t>
      </w:r>
      <w:proofErr w:type="spellStart"/>
      <w:r w:rsidRPr="006D0CA8">
        <w:rPr>
          <w:rFonts w:ascii="Arial" w:hAnsi="Arial" w:cs="Arial"/>
          <w:sz w:val="20"/>
          <w:szCs w:val="20"/>
        </w:rPr>
        <w:t>Della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Giovanna</w:t>
      </w:r>
    </w:p>
    <w:p w:rsidR="00B92FFB" w:rsidRPr="006D0CA8" w:rsidRDefault="00B92FFB" w:rsidP="00B92F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Año</w:t>
      </w:r>
      <w:proofErr w:type="gramStart"/>
      <w:r w:rsidRPr="006D0CA8">
        <w:rPr>
          <w:rFonts w:ascii="Arial" w:hAnsi="Arial" w:cs="Arial"/>
          <w:sz w:val="20"/>
          <w:szCs w:val="20"/>
        </w:rPr>
        <w:t>:  2011</w:t>
      </w:r>
      <w:proofErr w:type="gramEnd"/>
    </w:p>
    <w:p w:rsidR="00B92FFB" w:rsidRPr="006D0CA8" w:rsidRDefault="00B92FFB" w:rsidP="00B92F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/>
          <w:sz w:val="20"/>
          <w:szCs w:val="20"/>
        </w:rPr>
        <w:t>Programa de EXAMEN</w:t>
      </w:r>
      <w:r w:rsidRPr="006D0CA8">
        <w:rPr>
          <w:rFonts w:ascii="Arial" w:hAnsi="Arial" w:cs="Arial"/>
          <w:sz w:val="20"/>
          <w:szCs w:val="20"/>
        </w:rPr>
        <w:t>:</w:t>
      </w:r>
    </w:p>
    <w:p w:rsidR="00B92FFB" w:rsidRPr="006D0CA8" w:rsidRDefault="00B92FFB" w:rsidP="00B92FFB">
      <w:pPr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15"/>
        </w:numPr>
        <w:tabs>
          <w:tab w:val="clear" w:pos="720"/>
          <w:tab w:val="num" w:pos="360"/>
          <w:tab w:val="left" w:pos="637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Contenidos:</w:t>
      </w:r>
    </w:p>
    <w:p w:rsidR="00B92FFB" w:rsidRPr="006D0CA8" w:rsidRDefault="00B92FFB" w:rsidP="00B92FFB">
      <w:pPr>
        <w:tabs>
          <w:tab w:val="left" w:pos="6375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pStyle w:val="Textoindependiente"/>
        <w:tabs>
          <w:tab w:val="left" w:pos="6375"/>
        </w:tabs>
        <w:rPr>
          <w:b/>
          <w:bCs/>
          <w:i/>
          <w:sz w:val="20"/>
          <w:szCs w:val="20"/>
        </w:rPr>
      </w:pPr>
      <w:r w:rsidRPr="006D0CA8">
        <w:rPr>
          <w:b/>
          <w:bCs/>
          <w:sz w:val="20"/>
          <w:szCs w:val="20"/>
        </w:rPr>
        <w:t xml:space="preserve"> Bloque 1: </w:t>
      </w:r>
      <w:r w:rsidRPr="006D0CA8">
        <w:rPr>
          <w:b/>
          <w:bCs/>
          <w:i/>
          <w:sz w:val="20"/>
          <w:szCs w:val="20"/>
        </w:rPr>
        <w:t>la lengua</w:t>
      </w:r>
    </w:p>
    <w:p w:rsidR="00B92FFB" w:rsidRPr="006D0CA8" w:rsidRDefault="00B92FFB" w:rsidP="00B92FFB">
      <w:pPr>
        <w:pStyle w:val="Textoindependiente"/>
        <w:tabs>
          <w:tab w:val="left" w:pos="6375"/>
        </w:tabs>
        <w:rPr>
          <w:bCs/>
          <w:sz w:val="20"/>
          <w:szCs w:val="20"/>
        </w:rPr>
      </w:pPr>
    </w:p>
    <w:p w:rsidR="00B92FFB" w:rsidRPr="006D0CA8" w:rsidRDefault="00B92FFB" w:rsidP="00B92FFB">
      <w:pPr>
        <w:pStyle w:val="Textoindependiente"/>
        <w:tabs>
          <w:tab w:val="left" w:pos="6375"/>
        </w:tabs>
        <w:rPr>
          <w:bCs/>
          <w:sz w:val="20"/>
          <w:szCs w:val="20"/>
        </w:rPr>
      </w:pPr>
      <w:r w:rsidRPr="006D0CA8">
        <w:rPr>
          <w:bCs/>
          <w:sz w:val="20"/>
          <w:szCs w:val="20"/>
        </w:rPr>
        <w:t xml:space="preserve">Latín: </w:t>
      </w:r>
    </w:p>
    <w:p w:rsidR="00B92FFB" w:rsidRPr="006D0CA8" w:rsidRDefault="00B92FFB" w:rsidP="00B92FFB">
      <w:pPr>
        <w:pStyle w:val="Textoindependiente"/>
        <w:tabs>
          <w:tab w:val="left" w:pos="6375"/>
        </w:tabs>
        <w:rPr>
          <w:bCs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19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Revisión de contenidos de </w:t>
      </w:r>
      <w:r w:rsidRPr="006D0CA8">
        <w:rPr>
          <w:rFonts w:ascii="Arial" w:hAnsi="Arial" w:cs="Arial"/>
          <w:i/>
          <w:sz w:val="20"/>
          <w:szCs w:val="20"/>
        </w:rPr>
        <w:t>lengua latina</w:t>
      </w:r>
      <w:r w:rsidRPr="006D0CA8">
        <w:rPr>
          <w:rFonts w:ascii="Arial" w:hAnsi="Arial" w:cs="Arial"/>
          <w:sz w:val="20"/>
          <w:szCs w:val="20"/>
        </w:rPr>
        <w:t xml:space="preserve"> vistos en </w:t>
      </w:r>
      <w:r w:rsidRPr="006D0CA8">
        <w:rPr>
          <w:rFonts w:ascii="Arial" w:hAnsi="Arial" w:cs="Arial"/>
          <w:i/>
          <w:sz w:val="20"/>
          <w:szCs w:val="20"/>
        </w:rPr>
        <w:t>Lenguas Clásicas I</w:t>
      </w:r>
      <w:r w:rsidRPr="006D0CA8">
        <w:rPr>
          <w:rFonts w:ascii="Arial" w:hAnsi="Arial" w:cs="Arial"/>
          <w:sz w:val="20"/>
          <w:szCs w:val="20"/>
        </w:rPr>
        <w:t xml:space="preserve">. </w:t>
      </w:r>
    </w:p>
    <w:p w:rsidR="00B92FFB" w:rsidRPr="006D0CA8" w:rsidRDefault="00B92FFB" w:rsidP="00B92FFB">
      <w:pPr>
        <w:numPr>
          <w:ilvl w:val="0"/>
          <w:numId w:val="19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Tiempos construidos sobre la base de perfecto: Pretérito Pluscuamperfecto de Indicativo, Futuro Perfecto, Pretérito Perfecto de Subjuntivo, Pretérito Pluscuamperfecto de Subjuntivo. </w:t>
      </w:r>
    </w:p>
    <w:p w:rsidR="00B92FFB" w:rsidRPr="006D0CA8" w:rsidRDefault="00B92FFB" w:rsidP="00B92FFB">
      <w:pPr>
        <w:numPr>
          <w:ilvl w:val="0"/>
          <w:numId w:val="19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La tercera declinación. Temas en consonantes y temas en “-i”. </w:t>
      </w:r>
    </w:p>
    <w:p w:rsidR="00B92FFB" w:rsidRPr="006D0CA8" w:rsidRDefault="00B92FFB" w:rsidP="00B92FFB">
      <w:pPr>
        <w:numPr>
          <w:ilvl w:val="0"/>
          <w:numId w:val="19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Adjetivos de la tercera declinación. Adjetivos verbales. Grados de significación de los adjetivos. </w:t>
      </w:r>
    </w:p>
    <w:p w:rsidR="00B92FFB" w:rsidRPr="006D0CA8" w:rsidRDefault="00B92FFB" w:rsidP="00B92FFB">
      <w:pPr>
        <w:pStyle w:val="Textoindependiente"/>
        <w:numPr>
          <w:ilvl w:val="0"/>
          <w:numId w:val="19"/>
        </w:numPr>
        <w:tabs>
          <w:tab w:val="left" w:pos="6375"/>
        </w:tabs>
        <w:rPr>
          <w:sz w:val="20"/>
          <w:szCs w:val="20"/>
        </w:rPr>
      </w:pPr>
      <w:r w:rsidRPr="006D0CA8">
        <w:rPr>
          <w:sz w:val="20"/>
          <w:szCs w:val="20"/>
        </w:rPr>
        <w:t xml:space="preserve">La cuarta declinación. Los complementos de lugar: </w:t>
      </w:r>
      <w:r w:rsidRPr="006D0CA8">
        <w:rPr>
          <w:i/>
          <w:iCs/>
          <w:sz w:val="20"/>
          <w:szCs w:val="20"/>
        </w:rPr>
        <w:t xml:space="preserve">quo / </w:t>
      </w:r>
      <w:proofErr w:type="spellStart"/>
      <w:r w:rsidRPr="006D0CA8">
        <w:rPr>
          <w:i/>
          <w:iCs/>
          <w:sz w:val="20"/>
          <w:szCs w:val="20"/>
        </w:rPr>
        <w:t>unde</w:t>
      </w:r>
      <w:proofErr w:type="spellEnd"/>
      <w:r w:rsidRPr="006D0CA8">
        <w:rPr>
          <w:i/>
          <w:iCs/>
          <w:sz w:val="20"/>
          <w:szCs w:val="20"/>
        </w:rPr>
        <w:t xml:space="preserve"> / </w:t>
      </w:r>
      <w:proofErr w:type="spellStart"/>
      <w:r w:rsidRPr="006D0CA8">
        <w:rPr>
          <w:i/>
          <w:iCs/>
          <w:sz w:val="20"/>
          <w:szCs w:val="20"/>
        </w:rPr>
        <w:t>ubi</w:t>
      </w:r>
      <w:proofErr w:type="spellEnd"/>
      <w:r w:rsidRPr="006D0CA8">
        <w:rPr>
          <w:i/>
          <w:iCs/>
          <w:sz w:val="20"/>
          <w:szCs w:val="20"/>
        </w:rPr>
        <w:t xml:space="preserve"> / qua.</w:t>
      </w:r>
      <w:r w:rsidRPr="006D0CA8">
        <w:rPr>
          <w:sz w:val="20"/>
          <w:szCs w:val="20"/>
        </w:rPr>
        <w:t xml:space="preserve"> La quinta declinación.  Las proposiciones subordinadas.  </w:t>
      </w:r>
    </w:p>
    <w:p w:rsidR="00B92FFB" w:rsidRPr="006D0CA8" w:rsidRDefault="00B92FFB" w:rsidP="00B92FFB">
      <w:pPr>
        <w:numPr>
          <w:ilvl w:val="0"/>
          <w:numId w:val="19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El subjuntivo y sus valores. El Presente de Subjuntivo en voz activa y pasiva. </w:t>
      </w: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Griego: </w:t>
      </w: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19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La lengua griega. Fonética: el alfabeto griego. Mayúsculas y minúsculas.  Pronunciación.  Signos ortográficos. Acentos. </w:t>
      </w:r>
    </w:p>
    <w:p w:rsidR="00B92FFB" w:rsidRPr="006D0CA8" w:rsidRDefault="00B92FFB" w:rsidP="00B92FFB">
      <w:pPr>
        <w:numPr>
          <w:ilvl w:val="0"/>
          <w:numId w:val="19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Introducción a la morfología. El artículo. Valor y uso del artículo. Flexión nominal. El verbo “</w:t>
      </w:r>
      <w:proofErr w:type="spellStart"/>
      <w:r w:rsidRPr="006D0CA8">
        <w:rPr>
          <w:rFonts w:ascii="Arial" w:hAnsi="Arial" w:cs="Arial"/>
          <w:sz w:val="20"/>
          <w:szCs w:val="20"/>
        </w:rPr>
        <w:t>eimi</w:t>
      </w:r>
      <w:proofErr w:type="spellEnd"/>
      <w:r w:rsidRPr="006D0CA8">
        <w:rPr>
          <w:rFonts w:ascii="Arial" w:hAnsi="Arial" w:cs="Arial"/>
          <w:sz w:val="20"/>
          <w:szCs w:val="20"/>
        </w:rPr>
        <w:t>” (presente, pretérito imperfecto y futuro del Indicativo activo). Verbos regulares. El nominativo y el acusativo.  Funciones sujeto, predicativo, objetos y circunstanciales. Sustantivos: primera, segunda y tercera declinaciones.</w:t>
      </w: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tabs>
          <w:tab w:val="left" w:pos="6375"/>
        </w:tabs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6D0CA8">
        <w:rPr>
          <w:rFonts w:ascii="Arial" w:hAnsi="Arial" w:cs="Arial"/>
          <w:b/>
          <w:sz w:val="20"/>
          <w:szCs w:val="20"/>
        </w:rPr>
        <w:t xml:space="preserve">Bloque 2: </w:t>
      </w:r>
      <w:r w:rsidRPr="006D0CA8">
        <w:rPr>
          <w:rFonts w:ascii="Arial" w:hAnsi="Arial" w:cs="Arial"/>
          <w:b/>
          <w:i/>
          <w:sz w:val="20"/>
          <w:szCs w:val="20"/>
        </w:rPr>
        <w:t>la literatura griega.</w:t>
      </w: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bCs/>
          <w:i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La época jónica. La epopeya.  Homero. Vida y obras.  </w:t>
      </w:r>
      <w:smartTag w:uri="urn:schemas-microsoft-com:office:smarttags" w:element="PersonName">
        <w:smartTagPr>
          <w:attr w:name="ProductID" w:val="La Odisea"/>
        </w:smartTagPr>
        <w:r w:rsidRPr="006D0CA8">
          <w:rPr>
            <w:rFonts w:ascii="Arial" w:hAnsi="Arial" w:cs="Arial"/>
            <w:b/>
            <w:i/>
            <w:sz w:val="20"/>
            <w:szCs w:val="20"/>
          </w:rPr>
          <w:t>La Odisea</w:t>
        </w:r>
      </w:smartTag>
      <w:r w:rsidRPr="006D0CA8">
        <w:rPr>
          <w:rFonts w:ascii="Arial" w:hAnsi="Arial" w:cs="Arial"/>
          <w:i/>
          <w:sz w:val="20"/>
          <w:szCs w:val="20"/>
        </w:rPr>
        <w:t xml:space="preserve"> </w:t>
      </w:r>
      <w:r w:rsidRPr="006D0CA8">
        <w:rPr>
          <w:rFonts w:ascii="Arial" w:hAnsi="Arial" w:cs="Arial"/>
          <w:sz w:val="20"/>
          <w:szCs w:val="20"/>
        </w:rPr>
        <w:t xml:space="preserve">(Lectura completa y análisis). Proyecciones en la literatura contemporánea: </w:t>
      </w:r>
      <w:r w:rsidRPr="006D0CA8">
        <w:rPr>
          <w:rFonts w:ascii="Arial" w:hAnsi="Arial" w:cs="Arial"/>
          <w:b/>
          <w:i/>
          <w:sz w:val="20"/>
          <w:szCs w:val="20"/>
        </w:rPr>
        <w:t>Penélope,</w:t>
      </w:r>
      <w:r w:rsidRPr="006D0CA8">
        <w:rPr>
          <w:rFonts w:ascii="Arial" w:hAnsi="Arial" w:cs="Arial"/>
          <w:sz w:val="20"/>
          <w:szCs w:val="20"/>
        </w:rPr>
        <w:t xml:space="preserve"> Domingo Miras; </w:t>
      </w:r>
      <w:r w:rsidRPr="006D0CA8">
        <w:rPr>
          <w:rFonts w:ascii="Arial" w:hAnsi="Arial" w:cs="Arial"/>
          <w:b/>
          <w:sz w:val="20"/>
          <w:szCs w:val="20"/>
        </w:rPr>
        <w:t>La tejedora de sueños</w:t>
      </w:r>
      <w:r w:rsidRPr="006D0CA8">
        <w:rPr>
          <w:rFonts w:ascii="Arial" w:hAnsi="Arial" w:cs="Arial"/>
          <w:b/>
          <w:i/>
          <w:sz w:val="20"/>
          <w:szCs w:val="20"/>
        </w:rPr>
        <w:t xml:space="preserve">, </w:t>
      </w:r>
      <w:r w:rsidRPr="006D0CA8">
        <w:rPr>
          <w:rFonts w:ascii="Arial" w:hAnsi="Arial" w:cs="Arial"/>
          <w:sz w:val="20"/>
          <w:szCs w:val="20"/>
        </w:rPr>
        <w:t xml:space="preserve">Antonio Buero </w:t>
      </w:r>
      <w:proofErr w:type="spellStart"/>
      <w:r w:rsidRPr="006D0CA8">
        <w:rPr>
          <w:rFonts w:ascii="Arial" w:hAnsi="Arial" w:cs="Arial"/>
          <w:sz w:val="20"/>
          <w:szCs w:val="20"/>
        </w:rPr>
        <w:t>Vallejos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; </w:t>
      </w:r>
      <w:r w:rsidRPr="006D0CA8">
        <w:rPr>
          <w:rFonts w:ascii="Arial" w:hAnsi="Arial" w:cs="Arial"/>
          <w:b/>
          <w:i/>
          <w:sz w:val="20"/>
          <w:szCs w:val="20"/>
        </w:rPr>
        <w:t>Las mocedades de Ulises</w:t>
      </w:r>
      <w:r w:rsidRPr="006D0CA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D0CA8">
        <w:rPr>
          <w:rFonts w:ascii="Arial" w:hAnsi="Arial" w:cs="Arial"/>
          <w:sz w:val="20"/>
          <w:szCs w:val="20"/>
        </w:rPr>
        <w:t>Alvaro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0CA8">
        <w:rPr>
          <w:rFonts w:ascii="Arial" w:hAnsi="Arial" w:cs="Arial"/>
          <w:sz w:val="20"/>
          <w:szCs w:val="20"/>
        </w:rPr>
        <w:t>Cunqueiro</w:t>
      </w:r>
      <w:proofErr w:type="spellEnd"/>
      <w:r w:rsidRPr="006D0CA8">
        <w:rPr>
          <w:rFonts w:ascii="Arial" w:hAnsi="Arial" w:cs="Arial"/>
          <w:sz w:val="20"/>
          <w:szCs w:val="20"/>
        </w:rPr>
        <w:t>.</w:t>
      </w:r>
    </w:p>
    <w:p w:rsidR="00B92FFB" w:rsidRPr="006D0CA8" w:rsidRDefault="00B92FFB" w:rsidP="00B92FF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ind w:left="360"/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Bibliografía</w:t>
      </w:r>
    </w:p>
    <w:p w:rsidR="00B92FFB" w:rsidRPr="006D0CA8" w:rsidRDefault="00B92FFB" w:rsidP="00B92FF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 xml:space="preserve">En internet: </w:t>
      </w:r>
      <w:r w:rsidRPr="006D0CA8">
        <w:rPr>
          <w:rFonts w:ascii="Arial" w:hAnsi="Arial" w:cs="Arial"/>
          <w:b/>
          <w:bCs/>
          <w:sz w:val="20"/>
          <w:szCs w:val="20"/>
        </w:rPr>
        <w:t xml:space="preserve">El espacio </w:t>
      </w:r>
      <w:proofErr w:type="spellStart"/>
      <w:r w:rsidRPr="006D0CA8">
        <w:rPr>
          <w:rFonts w:ascii="Arial" w:hAnsi="Arial" w:cs="Arial"/>
          <w:b/>
          <w:bCs/>
          <w:sz w:val="20"/>
          <w:szCs w:val="20"/>
        </w:rPr>
        <w:t>metaperformativo</w:t>
      </w:r>
      <w:proofErr w:type="spellEnd"/>
      <w:r w:rsidRPr="006D0CA8">
        <w:rPr>
          <w:rFonts w:ascii="Arial" w:hAnsi="Arial" w:cs="Arial"/>
          <w:b/>
          <w:bCs/>
          <w:sz w:val="20"/>
          <w:szCs w:val="20"/>
        </w:rPr>
        <w:t xml:space="preserve"> en </w:t>
      </w:r>
      <w:r w:rsidRPr="006D0CA8">
        <w:rPr>
          <w:rFonts w:ascii="Arial" w:hAnsi="Arial" w:cs="Arial"/>
          <w:b/>
          <w:bCs/>
          <w:i/>
          <w:iCs/>
          <w:sz w:val="20"/>
          <w:szCs w:val="20"/>
        </w:rPr>
        <w:t>Odise</w:t>
      </w:r>
      <w:r w:rsidRPr="006D0CA8">
        <w:rPr>
          <w:rFonts w:ascii="Arial" w:hAnsi="Arial" w:cs="Arial"/>
          <w:bCs/>
          <w:i/>
          <w:iCs/>
          <w:sz w:val="20"/>
          <w:szCs w:val="20"/>
        </w:rPr>
        <w:t>a</w:t>
      </w:r>
      <w:r w:rsidRPr="006D0CA8">
        <w:rPr>
          <w:rFonts w:ascii="Arial" w:hAnsi="Arial" w:cs="Arial"/>
          <w:bCs/>
          <w:sz w:val="20"/>
          <w:szCs w:val="20"/>
        </w:rPr>
        <w:t>, 11</w:t>
      </w:r>
    </w:p>
    <w:p w:rsidR="00B92FFB" w:rsidRPr="006D0CA8" w:rsidRDefault="00B92FFB" w:rsidP="00B92FF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Gallardo López, </w:t>
      </w:r>
      <w:r w:rsidRPr="006D0CA8">
        <w:rPr>
          <w:rFonts w:ascii="Arial" w:hAnsi="Arial" w:cs="Arial"/>
          <w:b/>
          <w:sz w:val="20"/>
          <w:szCs w:val="20"/>
        </w:rPr>
        <w:t>Pervivencia del mito en tres autores actuales</w:t>
      </w:r>
      <w:r w:rsidRPr="006D0CA8">
        <w:rPr>
          <w:rFonts w:ascii="Arial" w:hAnsi="Arial" w:cs="Arial"/>
          <w:sz w:val="20"/>
          <w:szCs w:val="20"/>
        </w:rPr>
        <w:t xml:space="preserve">, disponible en: </w:t>
      </w:r>
      <w:r w:rsidRPr="006D0CA8">
        <w:rPr>
          <w:rStyle w:val="CitaHTML"/>
          <w:rFonts w:ascii="Arial" w:hAnsi="Arial" w:cs="Arial"/>
          <w:sz w:val="20"/>
          <w:szCs w:val="20"/>
        </w:rPr>
        <w:t>revistas.ucm.es/</w:t>
      </w:r>
      <w:proofErr w:type="spellStart"/>
      <w:r w:rsidRPr="006D0CA8">
        <w:rPr>
          <w:rStyle w:val="CitaHTML"/>
          <w:rFonts w:ascii="Arial" w:hAnsi="Arial" w:cs="Arial"/>
          <w:sz w:val="20"/>
          <w:szCs w:val="20"/>
        </w:rPr>
        <w:t>fll</w:t>
      </w:r>
      <w:proofErr w:type="spellEnd"/>
      <w:r w:rsidRPr="006D0CA8">
        <w:rPr>
          <w:rStyle w:val="CitaHTML"/>
          <w:rFonts w:ascii="Arial" w:hAnsi="Arial" w:cs="Arial"/>
          <w:sz w:val="20"/>
          <w:szCs w:val="20"/>
        </w:rPr>
        <w:t>/11319062/</w:t>
      </w:r>
      <w:proofErr w:type="spellStart"/>
      <w:r w:rsidRPr="006D0CA8">
        <w:rPr>
          <w:rStyle w:val="CitaHTML"/>
          <w:rFonts w:ascii="Arial" w:hAnsi="Arial" w:cs="Arial"/>
          <w:sz w:val="20"/>
          <w:szCs w:val="20"/>
        </w:rPr>
        <w:t>articulos</w:t>
      </w:r>
      <w:proofErr w:type="spellEnd"/>
      <w:r w:rsidRPr="006D0CA8">
        <w:rPr>
          <w:rStyle w:val="CitaHTML"/>
          <w:rFonts w:ascii="Arial" w:hAnsi="Arial" w:cs="Arial"/>
          <w:sz w:val="20"/>
          <w:szCs w:val="20"/>
        </w:rPr>
        <w:t>/CFCL9191110241A.</w:t>
      </w:r>
      <w:r w:rsidRPr="006D0CA8">
        <w:rPr>
          <w:rStyle w:val="CitaHTML"/>
          <w:rFonts w:ascii="Arial" w:hAnsi="Arial" w:cs="Arial"/>
          <w:b/>
          <w:bCs/>
          <w:sz w:val="20"/>
          <w:szCs w:val="20"/>
        </w:rPr>
        <w:t>PDF</w:t>
      </w:r>
    </w:p>
    <w:p w:rsidR="00B92FFB" w:rsidRPr="006D0CA8" w:rsidRDefault="00B92FFB" w:rsidP="00B92FF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Bauzá, Hugo F., </w:t>
      </w:r>
      <w:r w:rsidRPr="006D0CA8">
        <w:rPr>
          <w:rFonts w:ascii="Arial" w:hAnsi="Arial" w:cs="Arial"/>
          <w:b/>
          <w:i/>
          <w:sz w:val="20"/>
          <w:szCs w:val="20"/>
        </w:rPr>
        <w:t xml:space="preserve">El mito del héroe, </w:t>
      </w:r>
      <w:r w:rsidRPr="006D0CA8">
        <w:rPr>
          <w:rFonts w:ascii="Arial" w:hAnsi="Arial" w:cs="Arial"/>
          <w:sz w:val="20"/>
          <w:szCs w:val="20"/>
        </w:rPr>
        <w:t>FCE, 2005</w:t>
      </w:r>
    </w:p>
    <w:p w:rsidR="00B92FFB" w:rsidRPr="006D0CA8" w:rsidRDefault="00B92FFB" w:rsidP="00B92FF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  <w:lang w:val="it-IT"/>
        </w:rPr>
        <w:t xml:space="preserve">Campbell, J., </w:t>
      </w:r>
      <w:r w:rsidRPr="006D0CA8">
        <w:rPr>
          <w:rFonts w:ascii="Arial" w:hAnsi="Arial" w:cs="Arial"/>
          <w:b/>
          <w:i/>
          <w:sz w:val="20"/>
          <w:szCs w:val="20"/>
          <w:lang w:val="it-IT"/>
        </w:rPr>
        <w:t>El héroe de las mil caras</w:t>
      </w:r>
      <w:r w:rsidRPr="006D0CA8">
        <w:rPr>
          <w:rFonts w:ascii="Arial" w:hAnsi="Arial" w:cs="Arial"/>
          <w:sz w:val="20"/>
          <w:szCs w:val="20"/>
          <w:lang w:val="it-IT"/>
        </w:rPr>
        <w:t>, Emecé, 1999</w:t>
      </w:r>
      <w:r w:rsidRPr="006D0CA8">
        <w:rPr>
          <w:rFonts w:ascii="Arial" w:hAnsi="Arial" w:cs="Arial"/>
          <w:sz w:val="20"/>
          <w:szCs w:val="20"/>
        </w:rPr>
        <w:tab/>
        <w:t>disponible en Internet</w:t>
      </w:r>
    </w:p>
    <w:p w:rsidR="00B92FFB" w:rsidRPr="006D0CA8" w:rsidRDefault="00B92FFB" w:rsidP="00B92FF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i/>
          <w:sz w:val="20"/>
          <w:szCs w:val="20"/>
        </w:rPr>
        <w:t>Kitto</w:t>
      </w:r>
      <w:proofErr w:type="spellEnd"/>
      <w:r w:rsidRPr="006D0CA8">
        <w:rPr>
          <w:rFonts w:ascii="Arial" w:hAnsi="Arial" w:cs="Arial"/>
          <w:i/>
          <w:sz w:val="20"/>
          <w:szCs w:val="20"/>
        </w:rPr>
        <w:t xml:space="preserve">, H.,., </w:t>
      </w:r>
      <w:r w:rsidRPr="006D0CA8">
        <w:rPr>
          <w:rFonts w:ascii="Arial" w:hAnsi="Arial" w:cs="Arial"/>
          <w:b/>
          <w:i/>
          <w:iCs/>
          <w:sz w:val="20"/>
          <w:szCs w:val="20"/>
        </w:rPr>
        <w:t>Los griegos</w:t>
      </w:r>
      <w:r w:rsidRPr="006D0CA8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D0CA8">
        <w:rPr>
          <w:rFonts w:ascii="Arial" w:hAnsi="Arial" w:cs="Arial"/>
          <w:i/>
          <w:sz w:val="20"/>
          <w:szCs w:val="20"/>
        </w:rPr>
        <w:t xml:space="preserve">Buenos Aires, </w:t>
      </w:r>
      <w:proofErr w:type="spellStart"/>
      <w:r w:rsidRPr="006D0CA8">
        <w:rPr>
          <w:rFonts w:ascii="Arial" w:hAnsi="Arial" w:cs="Arial"/>
          <w:i/>
          <w:sz w:val="20"/>
          <w:szCs w:val="20"/>
        </w:rPr>
        <w:t>Eudeba</w:t>
      </w:r>
      <w:proofErr w:type="spellEnd"/>
      <w:r w:rsidRPr="006D0CA8">
        <w:rPr>
          <w:rFonts w:ascii="Arial" w:hAnsi="Arial" w:cs="Arial"/>
          <w:i/>
          <w:sz w:val="20"/>
          <w:szCs w:val="20"/>
        </w:rPr>
        <w:t>, 1951 (cap. IV y XI)</w:t>
      </w:r>
    </w:p>
    <w:p w:rsidR="00B92FFB" w:rsidRPr="006D0CA8" w:rsidRDefault="00B92FFB" w:rsidP="00B92FF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lastRenderedPageBreak/>
        <w:t>Ong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J. Walter: </w:t>
      </w:r>
      <w:r w:rsidRPr="006D0CA8">
        <w:rPr>
          <w:rFonts w:ascii="Arial" w:hAnsi="Arial" w:cs="Arial"/>
          <w:b/>
          <w:i/>
          <w:sz w:val="20"/>
          <w:szCs w:val="20"/>
        </w:rPr>
        <w:t>Oralidad y escritura.</w:t>
      </w:r>
      <w:r w:rsidRPr="006D0CA8">
        <w:rPr>
          <w:rFonts w:ascii="Arial" w:hAnsi="Arial" w:cs="Arial"/>
          <w:sz w:val="20"/>
          <w:szCs w:val="20"/>
        </w:rPr>
        <w:t xml:space="preserve"> Tecnologías de la palabra, F.C.E., México, 2000 </w:t>
      </w:r>
    </w:p>
    <w:p w:rsidR="00B92FFB" w:rsidRPr="006D0CA8" w:rsidRDefault="00B92FFB" w:rsidP="00B92FF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Requeni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A., </w:t>
      </w:r>
      <w:r w:rsidRPr="006D0CA8">
        <w:rPr>
          <w:rFonts w:ascii="Arial" w:hAnsi="Arial" w:cs="Arial"/>
          <w:b/>
          <w:i/>
          <w:sz w:val="20"/>
          <w:szCs w:val="20"/>
        </w:rPr>
        <w:t xml:space="preserve"> Grecia en </w:t>
      </w:r>
      <w:smartTag w:uri="urn:schemas-microsoft-com:office:smarttags" w:element="PersonName">
        <w:smartTagPr>
          <w:attr w:name="ProductID" w:val="la Literatura Argentina"/>
        </w:smartTagPr>
        <w:r w:rsidRPr="006D0CA8">
          <w:rPr>
            <w:rFonts w:ascii="Arial" w:hAnsi="Arial" w:cs="Arial"/>
            <w:b/>
            <w:i/>
            <w:sz w:val="20"/>
            <w:szCs w:val="20"/>
          </w:rPr>
          <w:t>la Literatura Argentina</w:t>
        </w:r>
      </w:smartTag>
      <w:r w:rsidRPr="006D0CA8">
        <w:rPr>
          <w:rFonts w:ascii="Arial" w:hAnsi="Arial" w:cs="Arial"/>
          <w:b/>
          <w:i/>
          <w:sz w:val="20"/>
          <w:szCs w:val="20"/>
        </w:rPr>
        <w:t xml:space="preserve"> </w:t>
      </w:r>
      <w:r w:rsidRPr="006D0CA8">
        <w:rPr>
          <w:rFonts w:ascii="Arial" w:hAnsi="Arial" w:cs="Arial"/>
          <w:sz w:val="20"/>
          <w:szCs w:val="20"/>
        </w:rPr>
        <w:t>(Conferencia)</w:t>
      </w:r>
    </w:p>
    <w:p w:rsidR="00B92FFB" w:rsidRPr="006D0CA8" w:rsidRDefault="00B92FFB" w:rsidP="00B92FF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Otras a determinar según propuestas de la clase</w:t>
      </w:r>
    </w:p>
    <w:p w:rsidR="00B92FFB" w:rsidRPr="006D0CA8" w:rsidRDefault="00B92FFB" w:rsidP="00B92FFB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La época ática.  La tragedia  (primera parte): </w:t>
      </w:r>
    </w:p>
    <w:p w:rsidR="00B92FFB" w:rsidRPr="006D0CA8" w:rsidRDefault="00B92FFB" w:rsidP="00B92FFB">
      <w:pPr>
        <w:ind w:left="360"/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i/>
          <w:sz w:val="20"/>
          <w:szCs w:val="20"/>
        </w:rPr>
        <w:t xml:space="preserve"> </w:t>
      </w:r>
    </w:p>
    <w:p w:rsidR="00B92FFB" w:rsidRPr="006D0CA8" w:rsidRDefault="00B92FFB" w:rsidP="00B92FFB">
      <w:pPr>
        <w:numPr>
          <w:ilvl w:val="1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Sófocles: </w:t>
      </w:r>
      <w:r w:rsidRPr="006D0CA8">
        <w:rPr>
          <w:rFonts w:ascii="Arial" w:hAnsi="Arial" w:cs="Arial"/>
          <w:b/>
          <w:i/>
          <w:sz w:val="20"/>
          <w:szCs w:val="20"/>
        </w:rPr>
        <w:t>Electra</w:t>
      </w:r>
      <w:r w:rsidRPr="006D0CA8">
        <w:rPr>
          <w:rFonts w:ascii="Arial" w:hAnsi="Arial" w:cs="Arial"/>
          <w:i/>
          <w:sz w:val="20"/>
          <w:szCs w:val="20"/>
        </w:rPr>
        <w:t>.</w:t>
      </w:r>
    </w:p>
    <w:p w:rsidR="00B92FFB" w:rsidRPr="006D0CA8" w:rsidRDefault="00B92FFB" w:rsidP="00B92FFB">
      <w:pPr>
        <w:numPr>
          <w:ilvl w:val="1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Esquilo: </w:t>
      </w:r>
      <w:r w:rsidRPr="006D0CA8">
        <w:rPr>
          <w:rFonts w:ascii="Arial" w:hAnsi="Arial" w:cs="Arial"/>
          <w:b/>
          <w:i/>
          <w:sz w:val="20"/>
          <w:szCs w:val="20"/>
        </w:rPr>
        <w:t xml:space="preserve">La </w:t>
      </w:r>
      <w:proofErr w:type="spellStart"/>
      <w:r w:rsidRPr="006D0CA8">
        <w:rPr>
          <w:rFonts w:ascii="Arial" w:hAnsi="Arial" w:cs="Arial"/>
          <w:b/>
          <w:i/>
          <w:sz w:val="20"/>
          <w:szCs w:val="20"/>
        </w:rPr>
        <w:t>Orestíada</w:t>
      </w:r>
      <w:proofErr w:type="spellEnd"/>
    </w:p>
    <w:p w:rsidR="00B92FFB" w:rsidRPr="006D0CA8" w:rsidRDefault="00B92FFB" w:rsidP="00B92FFB">
      <w:pPr>
        <w:numPr>
          <w:ilvl w:val="1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i/>
          <w:sz w:val="20"/>
          <w:szCs w:val="20"/>
        </w:rPr>
        <w:t>Eurípides:</w:t>
      </w:r>
      <w:r w:rsidRPr="006D0CA8">
        <w:rPr>
          <w:rFonts w:ascii="Arial" w:hAnsi="Arial" w:cs="Arial"/>
          <w:b/>
          <w:i/>
          <w:sz w:val="20"/>
          <w:szCs w:val="20"/>
        </w:rPr>
        <w:t xml:space="preserve"> Medea</w:t>
      </w:r>
    </w:p>
    <w:p w:rsidR="00B92FFB" w:rsidRPr="006D0CA8" w:rsidRDefault="00B92FFB" w:rsidP="00B92FFB">
      <w:pPr>
        <w:numPr>
          <w:ilvl w:val="1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i/>
          <w:sz w:val="20"/>
          <w:szCs w:val="20"/>
        </w:rPr>
        <w:t xml:space="preserve"> </w:t>
      </w:r>
      <w:r w:rsidRPr="006D0CA8">
        <w:rPr>
          <w:rFonts w:ascii="Arial" w:hAnsi="Arial" w:cs="Arial"/>
          <w:sz w:val="20"/>
          <w:szCs w:val="20"/>
        </w:rPr>
        <w:t>Proyección de la figura de Electra en la literatura universa</w:t>
      </w:r>
      <w:r w:rsidRPr="006D0CA8">
        <w:rPr>
          <w:rFonts w:ascii="Arial" w:hAnsi="Arial" w:cs="Arial"/>
          <w:b/>
          <w:i/>
          <w:sz w:val="20"/>
          <w:szCs w:val="20"/>
        </w:rPr>
        <w:t>l</w:t>
      </w:r>
      <w:proofErr w:type="gramStart"/>
      <w:r w:rsidRPr="006D0CA8">
        <w:rPr>
          <w:rFonts w:ascii="Arial" w:hAnsi="Arial" w:cs="Arial"/>
          <w:b/>
          <w:i/>
          <w:sz w:val="20"/>
          <w:szCs w:val="20"/>
        </w:rPr>
        <w:t xml:space="preserve">: </w:t>
      </w:r>
      <w:r w:rsidRPr="006D0CA8">
        <w:rPr>
          <w:rFonts w:ascii="Arial" w:hAnsi="Arial" w:cs="Arial"/>
          <w:sz w:val="20"/>
          <w:szCs w:val="20"/>
        </w:rPr>
        <w:t>:</w:t>
      </w:r>
      <w:proofErr w:type="gramEnd"/>
      <w:r w:rsidRPr="006D0CA8">
        <w:rPr>
          <w:rFonts w:ascii="Arial" w:hAnsi="Arial" w:cs="Arial"/>
          <w:sz w:val="20"/>
          <w:szCs w:val="20"/>
        </w:rPr>
        <w:t xml:space="preserve"> textos de  Eugene O´Neill; Jorge Grasso; Benito Pérez Galdós; Jean Paul Sartre; José María </w:t>
      </w:r>
      <w:proofErr w:type="spellStart"/>
      <w:r w:rsidRPr="006D0CA8">
        <w:rPr>
          <w:rFonts w:ascii="Arial" w:hAnsi="Arial" w:cs="Arial"/>
          <w:sz w:val="20"/>
          <w:szCs w:val="20"/>
        </w:rPr>
        <w:t>Muscari</w:t>
      </w:r>
      <w:proofErr w:type="spellEnd"/>
      <w:r w:rsidRPr="006D0CA8">
        <w:rPr>
          <w:rFonts w:ascii="Arial" w:hAnsi="Arial" w:cs="Arial"/>
          <w:sz w:val="20"/>
          <w:szCs w:val="20"/>
        </w:rPr>
        <w:t>.</w:t>
      </w:r>
    </w:p>
    <w:p w:rsidR="00B92FFB" w:rsidRPr="006D0CA8" w:rsidRDefault="00B92FFB" w:rsidP="00B92FFB">
      <w:pPr>
        <w:numPr>
          <w:ilvl w:val="1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</w:p>
    <w:p w:rsidR="00B92FFB" w:rsidRPr="006D0CA8" w:rsidRDefault="00B92FFB" w:rsidP="00B92FFB">
      <w:pPr>
        <w:jc w:val="both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Bibliografía</w:t>
      </w:r>
    </w:p>
    <w:p w:rsidR="00B92FFB" w:rsidRPr="006D0CA8" w:rsidRDefault="00B92FFB" w:rsidP="00B92FFB">
      <w:pPr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6D0CA8">
        <w:rPr>
          <w:rFonts w:ascii="Arial" w:hAnsi="Arial" w:cs="Arial"/>
          <w:i/>
          <w:sz w:val="20"/>
          <w:szCs w:val="20"/>
        </w:rPr>
        <w:t>Kitto</w:t>
      </w:r>
      <w:proofErr w:type="spellEnd"/>
      <w:r w:rsidRPr="006D0CA8">
        <w:rPr>
          <w:rFonts w:ascii="Arial" w:hAnsi="Arial" w:cs="Arial"/>
          <w:i/>
          <w:sz w:val="20"/>
          <w:szCs w:val="20"/>
        </w:rPr>
        <w:t xml:space="preserve">, H.,., </w:t>
      </w:r>
      <w:r w:rsidRPr="006D0CA8">
        <w:rPr>
          <w:rFonts w:ascii="Arial" w:hAnsi="Arial" w:cs="Arial"/>
          <w:b/>
          <w:i/>
          <w:iCs/>
          <w:sz w:val="20"/>
          <w:szCs w:val="20"/>
        </w:rPr>
        <w:t>Los griegos</w:t>
      </w:r>
      <w:r w:rsidRPr="006D0CA8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D0CA8">
        <w:rPr>
          <w:rFonts w:ascii="Arial" w:hAnsi="Arial" w:cs="Arial"/>
          <w:i/>
          <w:sz w:val="20"/>
          <w:szCs w:val="20"/>
        </w:rPr>
        <w:t xml:space="preserve">Buenos Aires, </w:t>
      </w:r>
      <w:proofErr w:type="spellStart"/>
      <w:r w:rsidRPr="006D0CA8">
        <w:rPr>
          <w:rFonts w:ascii="Arial" w:hAnsi="Arial" w:cs="Arial"/>
          <w:i/>
          <w:sz w:val="20"/>
          <w:szCs w:val="20"/>
        </w:rPr>
        <w:t>Eudeba</w:t>
      </w:r>
      <w:proofErr w:type="spellEnd"/>
      <w:r w:rsidRPr="006D0CA8">
        <w:rPr>
          <w:rFonts w:ascii="Arial" w:hAnsi="Arial" w:cs="Arial"/>
          <w:i/>
          <w:sz w:val="20"/>
          <w:szCs w:val="20"/>
        </w:rPr>
        <w:t xml:space="preserve">, 1951 </w:t>
      </w:r>
    </w:p>
    <w:p w:rsidR="00B92FFB" w:rsidRPr="006D0CA8" w:rsidRDefault="00B92FFB" w:rsidP="00B92FFB">
      <w:pPr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6D0CA8">
        <w:rPr>
          <w:rFonts w:ascii="Arial" w:hAnsi="Arial" w:cs="Arial"/>
          <w:bCs/>
          <w:sz w:val="20"/>
          <w:szCs w:val="20"/>
        </w:rPr>
        <w:t>Macgowan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>, K. -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Willam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Melnitz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, </w:t>
      </w:r>
      <w:r w:rsidRPr="006D0CA8">
        <w:rPr>
          <w:rFonts w:ascii="Arial" w:hAnsi="Arial" w:cs="Arial"/>
          <w:b/>
          <w:bCs/>
          <w:i/>
          <w:sz w:val="20"/>
          <w:szCs w:val="20"/>
        </w:rPr>
        <w:t>La escena viviente</w:t>
      </w:r>
      <w:r w:rsidRPr="006D0CA8">
        <w:rPr>
          <w:rFonts w:ascii="Arial" w:hAnsi="Arial" w:cs="Arial"/>
          <w:bCs/>
          <w:i/>
          <w:sz w:val="20"/>
          <w:szCs w:val="20"/>
        </w:rPr>
        <w:t>,</w:t>
      </w:r>
      <w:r w:rsidRPr="006D0C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0CA8">
        <w:rPr>
          <w:rFonts w:ascii="Arial" w:hAnsi="Arial" w:cs="Arial"/>
          <w:sz w:val="20"/>
          <w:szCs w:val="20"/>
        </w:rPr>
        <w:t>Bs.As</w:t>
      </w:r>
      <w:proofErr w:type="spellEnd"/>
      <w:r w:rsidRPr="006D0CA8">
        <w:rPr>
          <w:rFonts w:ascii="Arial" w:hAnsi="Arial" w:cs="Arial"/>
          <w:sz w:val="20"/>
          <w:szCs w:val="20"/>
        </w:rPr>
        <w:t>., EUDEBA , 1966</w:t>
      </w:r>
    </w:p>
    <w:p w:rsidR="00B92FFB" w:rsidRPr="006D0CA8" w:rsidRDefault="00B92FFB" w:rsidP="00B92FFB">
      <w:pPr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Caracterización del teatro del autor a elegir a partir de bibliografía a cargo del alumno</w:t>
      </w:r>
    </w:p>
    <w:p w:rsidR="00B92FFB" w:rsidRPr="006D0CA8" w:rsidRDefault="00B92FFB" w:rsidP="00B92FFB">
      <w:pPr>
        <w:numPr>
          <w:ilvl w:val="0"/>
          <w:numId w:val="23"/>
        </w:numPr>
        <w:shd w:val="clear" w:color="auto" w:fill="FFFFFF"/>
        <w:spacing w:after="45"/>
        <w:outlineLvl w:val="3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En Internet: </w:t>
      </w:r>
      <w:hyperlink r:id="rId5" w:history="1">
        <w:r w:rsidRPr="006D0CA8">
          <w:rPr>
            <w:rFonts w:ascii="Arial" w:hAnsi="Arial" w:cs="Arial"/>
            <w:b/>
            <w:bCs/>
            <w:i/>
            <w:sz w:val="20"/>
            <w:szCs w:val="20"/>
            <w:u w:val="single"/>
          </w:rPr>
          <w:t>Análisis de algunos aspectos de Electra</w:t>
        </w:r>
        <w:r w:rsidRPr="006D0CA8">
          <w:rPr>
            <w:rFonts w:ascii="Arial" w:hAnsi="Arial" w:cs="Arial"/>
            <w:i/>
            <w:sz w:val="20"/>
            <w:szCs w:val="20"/>
            <w:u w:val="single"/>
          </w:rPr>
          <w:t xml:space="preserve">. Posición de este drama en </w:t>
        </w:r>
        <w:r w:rsidRPr="006D0CA8">
          <w:rPr>
            <w:rFonts w:ascii="Arial" w:hAnsi="Arial" w:cs="Arial"/>
            <w:b/>
            <w:bCs/>
            <w:i/>
            <w:sz w:val="20"/>
            <w:szCs w:val="20"/>
            <w:u w:val="single"/>
          </w:rPr>
          <w:t>...</w:t>
        </w:r>
      </w:hyperlink>
    </w:p>
    <w:p w:rsidR="00B92FFB" w:rsidRPr="006D0CA8" w:rsidRDefault="00B92FFB" w:rsidP="00B92FFB">
      <w:pPr>
        <w:numPr>
          <w:ilvl w:val="0"/>
          <w:numId w:val="23"/>
        </w:numPr>
        <w:shd w:val="clear" w:color="auto" w:fill="FFFFFF"/>
        <w:spacing w:after="45"/>
        <w:outlineLvl w:val="3"/>
        <w:rPr>
          <w:rFonts w:ascii="Arial" w:hAnsi="Arial" w:cs="Arial"/>
          <w:sz w:val="20"/>
          <w:szCs w:val="20"/>
        </w:rPr>
      </w:pPr>
      <w:r w:rsidRPr="006D0CA8">
        <w:rPr>
          <w:rStyle w:val="Textoennegrita"/>
          <w:rFonts w:ascii="Arial" w:eastAsiaTheme="majorEastAsia" w:hAnsi="Arial" w:cs="Arial"/>
          <w:b w:val="0"/>
          <w:bCs w:val="0"/>
          <w:sz w:val="20"/>
          <w:szCs w:val="20"/>
        </w:rPr>
        <w:t>En internet: Electra Shock”: La crisis barroca contra el equilibrio clásico</w:t>
      </w:r>
    </w:p>
    <w:p w:rsidR="00B92FFB" w:rsidRPr="006D0CA8" w:rsidRDefault="00B92FFB" w:rsidP="00B92FFB">
      <w:pPr>
        <w:numPr>
          <w:ilvl w:val="0"/>
          <w:numId w:val="28"/>
        </w:numPr>
        <w:shd w:val="clear" w:color="auto" w:fill="FFFFFF"/>
        <w:spacing w:after="45"/>
        <w:ind w:left="1068"/>
        <w:outlineLvl w:val="3"/>
        <w:rPr>
          <w:rStyle w:val="Textoennegrita"/>
          <w:rFonts w:ascii="Arial" w:eastAsiaTheme="majorEastAsia" w:hAnsi="Arial" w:cs="Arial"/>
          <w:b w:val="0"/>
          <w:bCs w:val="0"/>
          <w:sz w:val="27"/>
          <w:szCs w:val="27"/>
        </w:rPr>
      </w:pPr>
      <w:r w:rsidRPr="006D0CA8">
        <w:rPr>
          <w:rStyle w:val="Textoennegrita"/>
          <w:rFonts w:ascii="Arial" w:eastAsiaTheme="majorEastAsia" w:hAnsi="Arial" w:cs="Arial"/>
          <w:b w:val="0"/>
          <w:bCs w:val="0"/>
          <w:sz w:val="20"/>
          <w:szCs w:val="20"/>
        </w:rPr>
        <w:t>En internet:</w:t>
      </w:r>
      <w:r w:rsidRPr="006D0CA8">
        <w:t xml:space="preserve"> Palos y Piedras El simple estatuto del actor?: aproximación a una problemática a partir del trabajo de José María </w:t>
      </w:r>
      <w:proofErr w:type="spellStart"/>
      <w:r w:rsidRPr="006D0CA8">
        <w:t>Muscari</w:t>
      </w:r>
      <w:proofErr w:type="spellEnd"/>
      <w:r w:rsidRPr="006D0CA8">
        <w:t xml:space="preserve"> </w:t>
      </w:r>
    </w:p>
    <w:p w:rsidR="00B92FFB" w:rsidRPr="006D0CA8" w:rsidRDefault="00B92FFB" w:rsidP="00B92FFB">
      <w:pPr>
        <w:numPr>
          <w:ilvl w:val="0"/>
          <w:numId w:val="23"/>
        </w:numPr>
        <w:shd w:val="clear" w:color="auto" w:fill="FFFFFF"/>
        <w:spacing w:after="45"/>
        <w:outlineLvl w:val="3"/>
        <w:rPr>
          <w:rStyle w:val="Textoennegrita"/>
          <w:rFonts w:ascii="Arial" w:eastAsiaTheme="majorEastAsia" w:hAnsi="Arial" w:cs="Arial"/>
          <w:b w:val="0"/>
          <w:bCs w:val="0"/>
          <w:sz w:val="20"/>
          <w:szCs w:val="20"/>
        </w:rPr>
      </w:pPr>
      <w:r w:rsidRPr="006D0CA8">
        <w:rPr>
          <w:rStyle w:val="Textoennegrita"/>
          <w:rFonts w:ascii="Arial" w:eastAsiaTheme="majorEastAsia" w:hAnsi="Arial" w:cs="Arial"/>
          <w:b w:val="0"/>
          <w:bCs w:val="0"/>
          <w:sz w:val="20"/>
          <w:szCs w:val="20"/>
        </w:rPr>
        <w:t xml:space="preserve">En Internet: La sangre un motivo recurrente en la </w:t>
      </w:r>
      <w:proofErr w:type="spellStart"/>
      <w:r w:rsidRPr="006D0CA8">
        <w:rPr>
          <w:rStyle w:val="Textoennegrita"/>
          <w:rFonts w:ascii="Arial" w:eastAsiaTheme="majorEastAsia" w:hAnsi="Arial" w:cs="Arial"/>
          <w:b w:val="0"/>
          <w:bCs w:val="0"/>
          <w:sz w:val="20"/>
          <w:szCs w:val="20"/>
        </w:rPr>
        <w:t>Orestíada</w:t>
      </w:r>
      <w:proofErr w:type="spellEnd"/>
      <w:r w:rsidRPr="006D0CA8">
        <w:rPr>
          <w:rStyle w:val="Textoennegrita"/>
          <w:rFonts w:ascii="Arial" w:eastAsiaTheme="majorEastAsia" w:hAnsi="Arial" w:cs="Arial"/>
          <w:b w:val="0"/>
          <w:bCs w:val="0"/>
          <w:sz w:val="20"/>
          <w:szCs w:val="20"/>
        </w:rPr>
        <w:t xml:space="preserve"> de Esquilo</w:t>
      </w:r>
    </w:p>
    <w:p w:rsidR="00B92FFB" w:rsidRPr="006D0CA8" w:rsidRDefault="00B92FFB" w:rsidP="00B92FFB">
      <w:pPr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  <w:r w:rsidRPr="006D0CA8">
        <w:t>En Internet: Espectáculo e identidad cultural en la trilogía de Esquilo, la</w:t>
      </w:r>
      <w:r w:rsidRPr="006D0CA8">
        <w:rPr>
          <w:i/>
          <w:iCs/>
        </w:rPr>
        <w:t xml:space="preserve"> </w:t>
      </w:r>
      <w:proofErr w:type="spellStart"/>
      <w:r w:rsidRPr="006D0CA8">
        <w:rPr>
          <w:i/>
          <w:iCs/>
        </w:rPr>
        <w:t>Orestía</w:t>
      </w:r>
      <w:proofErr w:type="spellEnd"/>
    </w:p>
    <w:p w:rsidR="00B92FFB" w:rsidRPr="006D0CA8" w:rsidRDefault="00B92FFB" w:rsidP="00B92FFB">
      <w:pPr>
        <w:numPr>
          <w:ilvl w:val="0"/>
          <w:numId w:val="23"/>
        </w:numPr>
        <w:shd w:val="clear" w:color="auto" w:fill="FFFFFF"/>
        <w:spacing w:after="45"/>
        <w:outlineLvl w:val="3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En internet: </w:t>
      </w:r>
      <w:hyperlink r:id="rId6" w:history="1">
        <w:r w:rsidRPr="006D0CA8">
          <w:rPr>
            <w:rFonts w:ascii="Arial" w:hAnsi="Arial" w:cs="Arial"/>
            <w:b/>
            <w:bCs/>
            <w:sz w:val="20"/>
            <w:szCs w:val="20"/>
          </w:rPr>
          <w:t>ELECTRA Y LAS IMPLICANCIAS DE LA VENGANZA</w:t>
        </w:r>
        <w:r w:rsidRPr="006D0CA8">
          <w:rPr>
            <w:rFonts w:ascii="Arial" w:hAnsi="Arial" w:cs="Arial"/>
            <w:sz w:val="20"/>
            <w:szCs w:val="20"/>
          </w:rPr>
          <w:t>. ELECTRA</w:t>
        </w:r>
      </w:hyperlink>
    </w:p>
    <w:p w:rsidR="00B92FFB" w:rsidRPr="006D0CA8" w:rsidRDefault="00B92FFB" w:rsidP="00B92FFB">
      <w:pPr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Ma. Dolores López Galocha,</w:t>
      </w:r>
      <w:r w:rsidRPr="006D0CA8">
        <w:rPr>
          <w:rFonts w:ascii="Arial" w:hAnsi="Arial" w:cs="Arial"/>
          <w:i/>
          <w:sz w:val="20"/>
          <w:szCs w:val="20"/>
        </w:rPr>
        <w:t xml:space="preserve"> </w:t>
      </w:r>
      <w:r w:rsidRPr="006D0CA8">
        <w:rPr>
          <w:rFonts w:ascii="Arial" w:hAnsi="Arial" w:cs="Arial"/>
          <w:b/>
          <w:i/>
          <w:iCs/>
          <w:sz w:val="20"/>
          <w:szCs w:val="20"/>
        </w:rPr>
        <w:t xml:space="preserve">Estudio socio-político de la </w:t>
      </w:r>
      <w:r w:rsidRPr="006D0CA8">
        <w:rPr>
          <w:rFonts w:ascii="Arial" w:hAnsi="Arial" w:cs="Arial"/>
          <w:b/>
          <w:sz w:val="20"/>
          <w:szCs w:val="20"/>
        </w:rPr>
        <w:t xml:space="preserve">Medea </w:t>
      </w:r>
      <w:r w:rsidRPr="006D0CA8">
        <w:rPr>
          <w:rFonts w:ascii="Arial" w:hAnsi="Arial" w:cs="Arial"/>
          <w:b/>
          <w:i/>
          <w:iCs/>
          <w:sz w:val="20"/>
          <w:szCs w:val="20"/>
        </w:rPr>
        <w:t xml:space="preserve">de Eurípides disponible </w:t>
      </w:r>
      <w:r w:rsidRPr="006D0CA8">
        <w:rPr>
          <w:rFonts w:ascii="Arial" w:hAnsi="Arial" w:cs="Arial"/>
          <w:i/>
          <w:iCs/>
          <w:sz w:val="20"/>
          <w:szCs w:val="20"/>
        </w:rPr>
        <w:t xml:space="preserve">en </w:t>
      </w:r>
    </w:p>
    <w:p w:rsidR="00B92FFB" w:rsidRPr="006D0CA8" w:rsidRDefault="00B92FFB" w:rsidP="00B92FFB">
      <w:pPr>
        <w:ind w:left="1080"/>
        <w:jc w:val="both"/>
        <w:rPr>
          <w:rFonts w:ascii="Arial" w:hAnsi="Arial" w:cs="Arial"/>
          <w:sz w:val="20"/>
          <w:szCs w:val="20"/>
        </w:rPr>
      </w:pPr>
      <w:r w:rsidRPr="006D0CA8">
        <w:rPr>
          <w:rStyle w:val="CitaHTML"/>
          <w:rFonts w:ascii="Arial" w:hAnsi="Arial" w:cs="Arial"/>
          <w:sz w:val="20"/>
          <w:szCs w:val="20"/>
        </w:rPr>
        <w:t>revistas.ucm.es/</w:t>
      </w:r>
      <w:proofErr w:type="spellStart"/>
      <w:r w:rsidRPr="006D0CA8">
        <w:rPr>
          <w:rStyle w:val="CitaHTML"/>
          <w:rFonts w:ascii="Arial" w:hAnsi="Arial" w:cs="Arial"/>
          <w:sz w:val="20"/>
          <w:szCs w:val="20"/>
        </w:rPr>
        <w:t>ccr</w:t>
      </w:r>
      <w:proofErr w:type="spellEnd"/>
      <w:r w:rsidRPr="006D0CA8">
        <w:rPr>
          <w:rStyle w:val="CitaHTML"/>
          <w:rFonts w:ascii="Arial" w:hAnsi="Arial" w:cs="Arial"/>
          <w:sz w:val="20"/>
          <w:szCs w:val="20"/>
        </w:rPr>
        <w:t>/11354712/</w:t>
      </w:r>
      <w:proofErr w:type="spellStart"/>
      <w:r w:rsidRPr="006D0CA8">
        <w:rPr>
          <w:rStyle w:val="CitaHTML"/>
          <w:rFonts w:ascii="Arial" w:hAnsi="Arial" w:cs="Arial"/>
          <w:sz w:val="20"/>
          <w:szCs w:val="20"/>
        </w:rPr>
        <w:t>articulos</w:t>
      </w:r>
      <w:proofErr w:type="spellEnd"/>
      <w:r w:rsidRPr="006D0CA8">
        <w:rPr>
          <w:rStyle w:val="CitaHTML"/>
          <w:rFonts w:ascii="Arial" w:hAnsi="Arial" w:cs="Arial"/>
          <w:sz w:val="20"/>
          <w:szCs w:val="20"/>
        </w:rPr>
        <w:t>/ILUR9595110117A.PDF</w:t>
      </w:r>
      <w:r w:rsidRPr="006D0CA8">
        <w:rPr>
          <w:rFonts w:ascii="Arial" w:hAnsi="Arial" w:cs="Arial"/>
          <w:i/>
          <w:iCs/>
          <w:sz w:val="20"/>
          <w:szCs w:val="20"/>
        </w:rPr>
        <w:t>-</w:t>
      </w:r>
    </w:p>
    <w:p w:rsidR="00B92FFB" w:rsidRPr="006D0CA8" w:rsidRDefault="00B92FFB" w:rsidP="00B92FFB">
      <w:pPr>
        <w:numPr>
          <w:ilvl w:val="0"/>
          <w:numId w:val="27"/>
        </w:numPr>
        <w:jc w:val="both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i/>
          <w:sz w:val="20"/>
          <w:szCs w:val="20"/>
        </w:rPr>
        <w:t xml:space="preserve">Otras a </w:t>
      </w:r>
      <w:proofErr w:type="spellStart"/>
      <w:r w:rsidRPr="006D0CA8">
        <w:rPr>
          <w:rFonts w:ascii="Arial" w:hAnsi="Arial" w:cs="Arial"/>
          <w:i/>
          <w:sz w:val="20"/>
          <w:szCs w:val="20"/>
        </w:rPr>
        <w:t>deteminar</w:t>
      </w:r>
      <w:proofErr w:type="spellEnd"/>
      <w:r w:rsidRPr="006D0CA8">
        <w:rPr>
          <w:rFonts w:ascii="Arial" w:hAnsi="Arial" w:cs="Arial"/>
          <w:i/>
          <w:sz w:val="20"/>
          <w:szCs w:val="20"/>
        </w:rPr>
        <w:t xml:space="preserve"> según propuesta de la clase </w:t>
      </w:r>
    </w:p>
    <w:p w:rsidR="00B92FFB" w:rsidRPr="006D0CA8" w:rsidRDefault="00B92FFB" w:rsidP="00B92FFB">
      <w:pPr>
        <w:ind w:left="1068"/>
        <w:jc w:val="both"/>
        <w:rPr>
          <w:rFonts w:ascii="Arial" w:hAnsi="Arial" w:cs="Arial"/>
          <w:i/>
          <w:sz w:val="20"/>
          <w:szCs w:val="20"/>
        </w:rPr>
      </w:pPr>
    </w:p>
    <w:p w:rsidR="00B92FFB" w:rsidRPr="006D0CA8" w:rsidRDefault="00B92FFB" w:rsidP="00B92FFB">
      <w:p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       c)    La época ática (cont.).  La comedia:   </w:t>
      </w:r>
      <w:proofErr w:type="spellStart"/>
      <w:r w:rsidRPr="006D0CA8">
        <w:rPr>
          <w:rFonts w:ascii="Arial" w:hAnsi="Arial" w:cs="Arial"/>
          <w:sz w:val="20"/>
          <w:szCs w:val="20"/>
        </w:rPr>
        <w:t>Aristófanes</w:t>
      </w:r>
      <w:proofErr w:type="spellEnd"/>
      <w:proofErr w:type="gramStart"/>
      <w:r w:rsidRPr="006D0CA8">
        <w:rPr>
          <w:rFonts w:ascii="Arial" w:hAnsi="Arial" w:cs="Arial"/>
          <w:sz w:val="20"/>
          <w:szCs w:val="20"/>
        </w:rPr>
        <w:t xml:space="preserve">:  </w:t>
      </w:r>
      <w:r w:rsidRPr="006D0CA8">
        <w:rPr>
          <w:rFonts w:ascii="Arial" w:hAnsi="Arial" w:cs="Arial"/>
          <w:b/>
          <w:i/>
          <w:sz w:val="20"/>
          <w:szCs w:val="20"/>
        </w:rPr>
        <w:t>Las</w:t>
      </w:r>
      <w:proofErr w:type="gramEnd"/>
      <w:r w:rsidRPr="006D0CA8">
        <w:rPr>
          <w:rFonts w:ascii="Arial" w:hAnsi="Arial" w:cs="Arial"/>
          <w:b/>
          <w:i/>
          <w:sz w:val="20"/>
          <w:szCs w:val="20"/>
        </w:rPr>
        <w:t xml:space="preserve"> ranas.</w:t>
      </w:r>
      <w:r w:rsidRPr="006D0C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D0CA8">
        <w:rPr>
          <w:rFonts w:ascii="Arial" w:hAnsi="Arial" w:cs="Arial"/>
          <w:sz w:val="20"/>
          <w:szCs w:val="20"/>
        </w:rPr>
        <w:t>Aristófanes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: </w:t>
      </w:r>
      <w:r w:rsidRPr="006D0CA8">
        <w:rPr>
          <w:rFonts w:ascii="Arial" w:hAnsi="Arial" w:cs="Arial"/>
          <w:b/>
          <w:i/>
          <w:sz w:val="20"/>
          <w:szCs w:val="20"/>
        </w:rPr>
        <w:t xml:space="preserve">Las nubes. </w:t>
      </w:r>
      <w:r w:rsidRPr="006D0CA8">
        <w:rPr>
          <w:rFonts w:ascii="Arial" w:hAnsi="Arial" w:cs="Arial"/>
          <w:sz w:val="20"/>
          <w:szCs w:val="20"/>
        </w:rPr>
        <w:t xml:space="preserve">Introducción a la lírica. </w:t>
      </w:r>
    </w:p>
    <w:p w:rsidR="00B92FFB" w:rsidRPr="006D0CA8" w:rsidRDefault="00B92FFB" w:rsidP="00B92FFB">
      <w:pPr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Bibliografia</w:t>
      </w:r>
      <w:proofErr w:type="spellEnd"/>
    </w:p>
    <w:p w:rsidR="00B92FFB" w:rsidRPr="006D0CA8" w:rsidRDefault="00B92FFB" w:rsidP="00B92FFB">
      <w:pPr>
        <w:numPr>
          <w:ilvl w:val="0"/>
          <w:numId w:val="24"/>
        </w:numPr>
        <w:shd w:val="clear" w:color="auto" w:fill="FFFFFF"/>
        <w:spacing w:after="45"/>
        <w:outlineLvl w:val="3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 xml:space="preserve">En internet; FORMAS Y TEMAS DE LA COMEDIA GRIEGA: ARISTÓFANES </w:t>
      </w:r>
    </w:p>
    <w:p w:rsidR="00B92FFB" w:rsidRPr="006D0CA8" w:rsidRDefault="00B92FFB" w:rsidP="00B92FFB">
      <w:pPr>
        <w:numPr>
          <w:ilvl w:val="0"/>
          <w:numId w:val="24"/>
        </w:numPr>
        <w:shd w:val="clear" w:color="auto" w:fill="FFFFFF"/>
        <w:spacing w:after="45"/>
        <w:outlineLvl w:val="3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En internet: </w:t>
      </w:r>
      <w:hyperlink r:id="rId7" w:history="1">
        <w:r w:rsidRPr="006D0CA8">
          <w:rPr>
            <w:rFonts w:ascii="Arial" w:hAnsi="Arial" w:cs="Arial"/>
            <w:sz w:val="20"/>
            <w:szCs w:val="20"/>
            <w:u w:val="single"/>
          </w:rPr>
          <w:t>UNIVERSIDAD DE MURCIA 1993</w:t>
        </w:r>
      </w:hyperlink>
      <w:r w:rsidRPr="006D0CA8">
        <w:rPr>
          <w:rFonts w:ascii="Arial" w:hAnsi="Arial" w:cs="Arial"/>
          <w:sz w:val="20"/>
          <w:szCs w:val="20"/>
        </w:rPr>
        <w:t xml:space="preserve">  o José García López Las ranas</w:t>
      </w:r>
    </w:p>
    <w:p w:rsidR="00B92FFB" w:rsidRPr="006D0CA8" w:rsidRDefault="00B92FFB" w:rsidP="00B92FFB">
      <w:pPr>
        <w:numPr>
          <w:ilvl w:val="0"/>
          <w:numId w:val="24"/>
        </w:numPr>
        <w:shd w:val="clear" w:color="auto" w:fill="FFFFFF"/>
        <w:spacing w:after="45"/>
        <w:outlineLvl w:val="3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En internet: La figura del esclavo en Las ranas de </w:t>
      </w:r>
      <w:proofErr w:type="spellStart"/>
      <w:r w:rsidRPr="006D0CA8">
        <w:rPr>
          <w:rFonts w:ascii="Arial" w:hAnsi="Arial" w:cs="Arial"/>
          <w:sz w:val="20"/>
          <w:szCs w:val="20"/>
        </w:rPr>
        <w:t>Aristófanes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y El soldado fanfarrón de </w:t>
      </w:r>
      <w:proofErr w:type="spellStart"/>
      <w:r w:rsidRPr="006D0CA8">
        <w:rPr>
          <w:rFonts w:ascii="Arial" w:hAnsi="Arial" w:cs="Arial"/>
          <w:sz w:val="20"/>
          <w:szCs w:val="20"/>
        </w:rPr>
        <w:t>Plauto</w:t>
      </w:r>
      <w:proofErr w:type="spellEnd"/>
    </w:p>
    <w:p w:rsidR="00B92FFB" w:rsidRPr="006D0CA8" w:rsidRDefault="00B92FFB" w:rsidP="00B92FFB">
      <w:pPr>
        <w:numPr>
          <w:ilvl w:val="0"/>
          <w:numId w:val="24"/>
        </w:numPr>
        <w:shd w:val="clear" w:color="auto" w:fill="FFFFFF"/>
        <w:spacing w:after="45"/>
        <w:outlineLvl w:val="3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>En internet LOS MECANISMOS DEL HUMOR EN ARISTÓFANES.</w:t>
      </w:r>
    </w:p>
    <w:p w:rsidR="00B92FFB" w:rsidRPr="006D0CA8" w:rsidRDefault="00B92FFB" w:rsidP="00B92FFB">
      <w:pPr>
        <w:numPr>
          <w:ilvl w:val="0"/>
          <w:numId w:val="24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6D0CA8">
        <w:rPr>
          <w:rFonts w:ascii="Arial" w:hAnsi="Arial" w:cs="Arial"/>
          <w:i/>
          <w:sz w:val="20"/>
          <w:szCs w:val="20"/>
        </w:rPr>
        <w:t>Kitto</w:t>
      </w:r>
      <w:proofErr w:type="spellEnd"/>
      <w:r w:rsidRPr="006D0CA8">
        <w:rPr>
          <w:rFonts w:ascii="Arial" w:hAnsi="Arial" w:cs="Arial"/>
          <w:i/>
          <w:sz w:val="20"/>
          <w:szCs w:val="20"/>
        </w:rPr>
        <w:t xml:space="preserve">, H D F., </w:t>
      </w:r>
      <w:r w:rsidRPr="006D0CA8">
        <w:rPr>
          <w:rFonts w:ascii="Arial" w:hAnsi="Arial" w:cs="Arial"/>
          <w:b/>
          <w:i/>
          <w:iCs/>
          <w:sz w:val="20"/>
          <w:szCs w:val="20"/>
        </w:rPr>
        <w:t>Los griegos</w:t>
      </w:r>
      <w:r w:rsidRPr="006D0CA8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D0CA8">
        <w:rPr>
          <w:rFonts w:ascii="Arial" w:hAnsi="Arial" w:cs="Arial"/>
          <w:i/>
          <w:sz w:val="20"/>
          <w:szCs w:val="20"/>
        </w:rPr>
        <w:t xml:space="preserve">Buenos Aires, </w:t>
      </w:r>
      <w:proofErr w:type="spellStart"/>
      <w:r w:rsidRPr="006D0CA8">
        <w:rPr>
          <w:rFonts w:ascii="Arial" w:hAnsi="Arial" w:cs="Arial"/>
          <w:i/>
          <w:sz w:val="20"/>
          <w:szCs w:val="20"/>
        </w:rPr>
        <w:t>Eudeba</w:t>
      </w:r>
      <w:proofErr w:type="spellEnd"/>
      <w:r w:rsidRPr="006D0CA8">
        <w:rPr>
          <w:rFonts w:ascii="Arial" w:hAnsi="Arial" w:cs="Arial"/>
          <w:i/>
          <w:sz w:val="20"/>
          <w:szCs w:val="20"/>
        </w:rPr>
        <w:t xml:space="preserve">, 1951 </w:t>
      </w:r>
    </w:p>
    <w:p w:rsidR="00B92FFB" w:rsidRPr="006D0CA8" w:rsidRDefault="00B92FFB" w:rsidP="00B92FFB">
      <w:pPr>
        <w:numPr>
          <w:ilvl w:val="0"/>
          <w:numId w:val="24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6D0CA8">
        <w:rPr>
          <w:rFonts w:ascii="Arial" w:hAnsi="Arial" w:cs="Arial"/>
          <w:bCs/>
          <w:sz w:val="20"/>
          <w:szCs w:val="20"/>
        </w:rPr>
        <w:t>Macgowan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>, K. -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Willam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Melnitz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, </w:t>
      </w:r>
      <w:r w:rsidRPr="006D0CA8">
        <w:rPr>
          <w:rFonts w:ascii="Arial" w:hAnsi="Arial" w:cs="Arial"/>
          <w:b/>
          <w:bCs/>
          <w:i/>
          <w:sz w:val="20"/>
          <w:szCs w:val="20"/>
        </w:rPr>
        <w:t>La escena viviente</w:t>
      </w:r>
      <w:r w:rsidRPr="006D0CA8">
        <w:rPr>
          <w:rFonts w:ascii="Arial" w:hAnsi="Arial" w:cs="Arial"/>
          <w:bCs/>
          <w:i/>
          <w:sz w:val="20"/>
          <w:szCs w:val="20"/>
        </w:rPr>
        <w:t>,</w:t>
      </w:r>
      <w:r w:rsidRPr="006D0C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0CA8">
        <w:rPr>
          <w:rFonts w:ascii="Arial" w:hAnsi="Arial" w:cs="Arial"/>
          <w:sz w:val="20"/>
          <w:szCs w:val="20"/>
        </w:rPr>
        <w:t>Bs.As</w:t>
      </w:r>
      <w:proofErr w:type="spellEnd"/>
      <w:r w:rsidRPr="006D0CA8">
        <w:rPr>
          <w:rFonts w:ascii="Arial" w:hAnsi="Arial" w:cs="Arial"/>
          <w:sz w:val="20"/>
          <w:szCs w:val="20"/>
        </w:rPr>
        <w:t>., EUDEBA , 1966</w:t>
      </w:r>
    </w:p>
    <w:p w:rsidR="00B92FFB" w:rsidRPr="006D0CA8" w:rsidRDefault="00B92FFB" w:rsidP="00B92FFB">
      <w:pPr>
        <w:numPr>
          <w:ilvl w:val="0"/>
          <w:numId w:val="24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6D0CA8">
        <w:rPr>
          <w:rFonts w:ascii="Arial" w:hAnsi="Arial" w:cs="Arial"/>
          <w:bCs/>
          <w:sz w:val="20"/>
          <w:szCs w:val="20"/>
        </w:rPr>
        <w:t>Cantarella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Raffaele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, </w:t>
      </w:r>
      <w:r w:rsidRPr="006D0CA8">
        <w:rPr>
          <w:rFonts w:ascii="Arial" w:hAnsi="Arial" w:cs="Arial"/>
          <w:b/>
          <w:bCs/>
          <w:i/>
          <w:sz w:val="20"/>
          <w:szCs w:val="20"/>
        </w:rPr>
        <w:t>La literatura griega</w:t>
      </w:r>
      <w:r w:rsidRPr="006D0CA8">
        <w:rPr>
          <w:rFonts w:ascii="Arial" w:hAnsi="Arial" w:cs="Arial"/>
          <w:bCs/>
          <w:sz w:val="20"/>
          <w:szCs w:val="20"/>
        </w:rPr>
        <w:t xml:space="preserve">, Losada, Buenos Aires, 1980 </w:t>
      </w:r>
      <w:r w:rsidRPr="006D0CA8">
        <w:rPr>
          <w:rFonts w:ascii="Arial" w:hAnsi="Arial" w:cs="Arial"/>
          <w:bCs/>
          <w:i/>
          <w:sz w:val="20"/>
          <w:szCs w:val="20"/>
        </w:rPr>
        <w:t xml:space="preserve">(La poesía eólica: </w:t>
      </w:r>
      <w:proofErr w:type="spellStart"/>
      <w:r w:rsidRPr="006D0CA8">
        <w:rPr>
          <w:rFonts w:ascii="Arial" w:hAnsi="Arial" w:cs="Arial"/>
          <w:bCs/>
          <w:i/>
          <w:sz w:val="20"/>
          <w:szCs w:val="20"/>
        </w:rPr>
        <w:t>Safo</w:t>
      </w:r>
      <w:proofErr w:type="spellEnd"/>
      <w:r w:rsidRPr="006D0CA8">
        <w:rPr>
          <w:rFonts w:ascii="Arial" w:hAnsi="Arial" w:cs="Arial"/>
          <w:bCs/>
          <w:i/>
          <w:sz w:val="20"/>
          <w:szCs w:val="20"/>
        </w:rPr>
        <w:t xml:space="preserve"> y </w:t>
      </w:r>
      <w:proofErr w:type="spellStart"/>
      <w:r w:rsidRPr="006D0CA8">
        <w:rPr>
          <w:rFonts w:ascii="Arial" w:hAnsi="Arial" w:cs="Arial"/>
          <w:bCs/>
          <w:i/>
          <w:sz w:val="20"/>
          <w:szCs w:val="20"/>
        </w:rPr>
        <w:t>Alceo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>)</w:t>
      </w:r>
    </w:p>
    <w:p w:rsidR="00B92FFB" w:rsidRPr="006D0CA8" w:rsidRDefault="00B92FFB" w:rsidP="00B92FFB">
      <w:pPr>
        <w:jc w:val="both"/>
        <w:rPr>
          <w:rFonts w:ascii="Arial" w:hAnsi="Arial" w:cs="Arial"/>
          <w:i/>
          <w:sz w:val="20"/>
          <w:szCs w:val="20"/>
        </w:rPr>
      </w:pPr>
    </w:p>
    <w:p w:rsidR="00B92FFB" w:rsidRPr="006D0CA8" w:rsidRDefault="00B92FFB" w:rsidP="00B92FF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r w:rsidRPr="006D0CA8">
        <w:rPr>
          <w:rFonts w:ascii="Arial" w:hAnsi="Arial" w:cs="Arial"/>
          <w:sz w:val="20"/>
          <w:szCs w:val="20"/>
        </w:rPr>
        <w:t xml:space="preserve">La lírica griega. Autores antiguos y contemporáneos. </w:t>
      </w:r>
      <w:r w:rsidRPr="006D0CA8">
        <w:t xml:space="preserve"> </w:t>
      </w:r>
      <w:proofErr w:type="spellStart"/>
      <w:r w:rsidRPr="006D0CA8">
        <w:t>Katsansakis</w:t>
      </w:r>
      <w:proofErr w:type="spellEnd"/>
      <w:r w:rsidRPr="006D0CA8">
        <w:t xml:space="preserve">; </w:t>
      </w:r>
      <w:proofErr w:type="spellStart"/>
      <w:r w:rsidRPr="006D0CA8">
        <w:t>Dimulá</w:t>
      </w:r>
      <w:proofErr w:type="spellEnd"/>
      <w:r w:rsidRPr="006D0CA8">
        <w:t xml:space="preserve">; </w:t>
      </w:r>
      <w:proofErr w:type="spellStart"/>
      <w:r w:rsidRPr="006D0CA8">
        <w:t>Serferis</w:t>
      </w:r>
      <w:proofErr w:type="spellEnd"/>
      <w:r w:rsidRPr="006D0CA8">
        <w:t xml:space="preserve">; </w:t>
      </w:r>
      <w:proofErr w:type="spellStart"/>
      <w:r w:rsidRPr="006D0CA8">
        <w:t>Kavafis</w:t>
      </w:r>
      <w:proofErr w:type="spellEnd"/>
      <w:r w:rsidRPr="006D0CA8">
        <w:t xml:space="preserve">; </w:t>
      </w:r>
      <w:proofErr w:type="spellStart"/>
      <w:r w:rsidRPr="006D0CA8">
        <w:t>Safo</w:t>
      </w:r>
      <w:proofErr w:type="spellEnd"/>
      <w:r w:rsidRPr="006D0CA8">
        <w:t xml:space="preserve">; </w:t>
      </w:r>
      <w:proofErr w:type="spellStart"/>
      <w:r w:rsidRPr="006D0CA8">
        <w:t>Elitis</w:t>
      </w:r>
      <w:proofErr w:type="spellEnd"/>
      <w:r w:rsidRPr="006D0CA8">
        <w:t xml:space="preserve">; </w:t>
      </w:r>
      <w:proofErr w:type="spellStart"/>
      <w:r w:rsidRPr="006D0CA8">
        <w:t>Ritsos</w:t>
      </w:r>
      <w:proofErr w:type="spellEnd"/>
    </w:p>
    <w:p w:rsidR="00B92FFB" w:rsidRPr="006D0CA8" w:rsidRDefault="00B92FFB" w:rsidP="00B92FF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25"/>
        </w:numPr>
        <w:jc w:val="both"/>
        <w:rPr>
          <w:rFonts w:ascii="Arial" w:hAnsi="Arial" w:cs="Arial"/>
          <w:bCs/>
          <w:i/>
          <w:sz w:val="20"/>
          <w:szCs w:val="20"/>
        </w:rPr>
      </w:pPr>
      <w:proofErr w:type="spellStart"/>
      <w:r w:rsidRPr="006D0CA8">
        <w:rPr>
          <w:rFonts w:ascii="Arial" w:hAnsi="Arial" w:cs="Arial"/>
          <w:bCs/>
          <w:sz w:val="20"/>
          <w:szCs w:val="20"/>
        </w:rPr>
        <w:t>Cantarella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Raffaele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, </w:t>
      </w:r>
      <w:r w:rsidRPr="006D0CA8">
        <w:rPr>
          <w:rFonts w:ascii="Arial" w:hAnsi="Arial" w:cs="Arial"/>
          <w:b/>
          <w:bCs/>
          <w:i/>
          <w:sz w:val="20"/>
          <w:szCs w:val="20"/>
        </w:rPr>
        <w:t>La literatura griega</w:t>
      </w:r>
      <w:r w:rsidRPr="006D0CA8">
        <w:rPr>
          <w:rFonts w:ascii="Arial" w:hAnsi="Arial" w:cs="Arial"/>
          <w:bCs/>
          <w:sz w:val="20"/>
          <w:szCs w:val="20"/>
        </w:rPr>
        <w:t xml:space="preserve">, Losada, Buenos Aires, 1980 </w:t>
      </w:r>
      <w:r w:rsidRPr="006D0CA8">
        <w:rPr>
          <w:rFonts w:ascii="Arial" w:hAnsi="Arial" w:cs="Arial"/>
          <w:b/>
          <w:bCs/>
          <w:i/>
          <w:sz w:val="20"/>
          <w:szCs w:val="20"/>
        </w:rPr>
        <w:t xml:space="preserve">(La poesía eólica: </w:t>
      </w:r>
      <w:proofErr w:type="spellStart"/>
      <w:r w:rsidRPr="006D0CA8">
        <w:rPr>
          <w:rFonts w:ascii="Arial" w:hAnsi="Arial" w:cs="Arial"/>
          <w:b/>
          <w:bCs/>
          <w:i/>
          <w:sz w:val="20"/>
          <w:szCs w:val="20"/>
        </w:rPr>
        <w:t>Safo</w:t>
      </w:r>
      <w:proofErr w:type="spellEnd"/>
      <w:r w:rsidRPr="006D0CA8">
        <w:rPr>
          <w:rFonts w:ascii="Arial" w:hAnsi="Arial" w:cs="Arial"/>
          <w:b/>
          <w:bCs/>
          <w:i/>
          <w:sz w:val="20"/>
          <w:szCs w:val="20"/>
        </w:rPr>
        <w:t xml:space="preserve"> y </w:t>
      </w:r>
      <w:proofErr w:type="spellStart"/>
      <w:r w:rsidRPr="006D0CA8">
        <w:rPr>
          <w:rFonts w:ascii="Arial" w:hAnsi="Arial" w:cs="Arial"/>
          <w:b/>
          <w:bCs/>
          <w:i/>
          <w:sz w:val="20"/>
          <w:szCs w:val="20"/>
        </w:rPr>
        <w:t>Alceo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>)</w:t>
      </w:r>
    </w:p>
    <w:p w:rsidR="00B92FFB" w:rsidRPr="006D0CA8" w:rsidRDefault="00B92FFB" w:rsidP="00B92FFB">
      <w:pPr>
        <w:numPr>
          <w:ilvl w:val="0"/>
          <w:numId w:val="25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>Apuntes y trabajos de la cátedra.</w:t>
      </w:r>
    </w:p>
    <w:p w:rsidR="00B92FFB" w:rsidRPr="006D0CA8" w:rsidRDefault="00B92FFB" w:rsidP="00B92FFB">
      <w:pPr>
        <w:numPr>
          <w:ilvl w:val="0"/>
          <w:numId w:val="25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>Autores a determinar</w:t>
      </w:r>
    </w:p>
    <w:p w:rsidR="00B92FFB" w:rsidRPr="006D0CA8" w:rsidRDefault="00B92FFB" w:rsidP="00B92FFB">
      <w:pPr>
        <w:ind w:left="1080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bCs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>Bibliografía de consulta I:</w:t>
      </w:r>
    </w:p>
    <w:p w:rsidR="00B92FFB" w:rsidRPr="006D0CA8" w:rsidRDefault="00B92FFB" w:rsidP="00B92FFB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17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Rasquin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José A., </w:t>
      </w:r>
      <w:r w:rsidRPr="006D0CA8">
        <w:rPr>
          <w:rFonts w:ascii="Arial" w:hAnsi="Arial" w:cs="Arial"/>
          <w:i/>
          <w:sz w:val="20"/>
          <w:szCs w:val="20"/>
        </w:rPr>
        <w:t xml:space="preserve">Gramática latina, </w:t>
      </w:r>
      <w:r w:rsidRPr="006D0CA8">
        <w:rPr>
          <w:rFonts w:ascii="Arial" w:hAnsi="Arial" w:cs="Arial"/>
          <w:sz w:val="20"/>
          <w:szCs w:val="20"/>
        </w:rPr>
        <w:t xml:space="preserve">Buenos Aires, Ed. Jano, 1978. </w:t>
      </w:r>
    </w:p>
    <w:p w:rsidR="00B92FFB" w:rsidRPr="006D0CA8" w:rsidRDefault="00B92FFB" w:rsidP="00B92FFB">
      <w:pPr>
        <w:numPr>
          <w:ilvl w:val="0"/>
          <w:numId w:val="17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Royo, Marta, </w:t>
      </w:r>
      <w:proofErr w:type="spellStart"/>
      <w:r w:rsidRPr="006D0CA8">
        <w:rPr>
          <w:rFonts w:ascii="Arial" w:hAnsi="Arial" w:cs="Arial"/>
          <w:i/>
          <w:iCs/>
          <w:sz w:val="20"/>
          <w:szCs w:val="20"/>
        </w:rPr>
        <w:t>LatínI</w:t>
      </w:r>
      <w:proofErr w:type="spellEnd"/>
      <w:r w:rsidRPr="006D0CA8">
        <w:rPr>
          <w:rFonts w:ascii="Arial" w:hAnsi="Arial" w:cs="Arial"/>
          <w:i/>
          <w:iCs/>
          <w:sz w:val="20"/>
          <w:szCs w:val="20"/>
        </w:rPr>
        <w:t xml:space="preserve">, lengua y civilización,  </w:t>
      </w:r>
      <w:r w:rsidRPr="006D0CA8">
        <w:rPr>
          <w:rFonts w:ascii="Arial" w:hAnsi="Arial" w:cs="Arial"/>
          <w:sz w:val="20"/>
          <w:szCs w:val="20"/>
        </w:rPr>
        <w:t xml:space="preserve">Buenos Aires, </w:t>
      </w:r>
      <w:proofErr w:type="spellStart"/>
      <w:r w:rsidRPr="006D0CA8">
        <w:rPr>
          <w:rFonts w:ascii="Arial" w:hAnsi="Arial" w:cs="Arial"/>
          <w:sz w:val="20"/>
          <w:szCs w:val="20"/>
        </w:rPr>
        <w:t>Colihue</w:t>
      </w:r>
      <w:proofErr w:type="spellEnd"/>
      <w:r w:rsidRPr="006D0CA8">
        <w:rPr>
          <w:rFonts w:ascii="Arial" w:hAnsi="Arial" w:cs="Arial"/>
          <w:sz w:val="20"/>
          <w:szCs w:val="20"/>
        </w:rPr>
        <w:t>, 1984.</w:t>
      </w:r>
    </w:p>
    <w:p w:rsidR="00B92FFB" w:rsidRPr="006D0CA8" w:rsidRDefault="00B92FFB" w:rsidP="00B92FFB">
      <w:pPr>
        <w:numPr>
          <w:ilvl w:val="0"/>
          <w:numId w:val="17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i/>
          <w:iCs/>
          <w:sz w:val="20"/>
          <w:szCs w:val="20"/>
        </w:rPr>
        <w:t>Spes</w:t>
      </w:r>
      <w:proofErr w:type="spellEnd"/>
      <w:r w:rsidRPr="006D0CA8">
        <w:rPr>
          <w:rFonts w:ascii="Arial" w:hAnsi="Arial" w:cs="Arial"/>
          <w:i/>
          <w:iCs/>
          <w:sz w:val="20"/>
          <w:szCs w:val="20"/>
        </w:rPr>
        <w:t xml:space="preserve"> –Diccionario ilustrado latino-español español-latino, </w:t>
      </w:r>
      <w:r w:rsidRPr="006D0CA8">
        <w:rPr>
          <w:rFonts w:ascii="Arial" w:hAnsi="Arial" w:cs="Arial"/>
          <w:sz w:val="20"/>
          <w:szCs w:val="20"/>
        </w:rPr>
        <w:t xml:space="preserve">Barcelona, </w:t>
      </w:r>
      <w:proofErr w:type="spellStart"/>
      <w:r w:rsidRPr="006D0CA8">
        <w:rPr>
          <w:rFonts w:ascii="Arial" w:hAnsi="Arial" w:cs="Arial"/>
          <w:sz w:val="20"/>
          <w:szCs w:val="20"/>
        </w:rPr>
        <w:t>Bibliograf</w:t>
      </w:r>
      <w:proofErr w:type="spellEnd"/>
      <w:r w:rsidRPr="006D0CA8">
        <w:rPr>
          <w:rFonts w:ascii="Arial" w:hAnsi="Arial" w:cs="Arial"/>
          <w:sz w:val="20"/>
          <w:szCs w:val="20"/>
        </w:rPr>
        <w:t>, 1979.</w:t>
      </w:r>
    </w:p>
    <w:p w:rsidR="00B92FFB" w:rsidRPr="006D0CA8" w:rsidRDefault="00B92FFB" w:rsidP="00B92FFB">
      <w:pPr>
        <w:numPr>
          <w:ilvl w:val="0"/>
          <w:numId w:val="17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Tenney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Frank, </w:t>
      </w:r>
      <w:r w:rsidRPr="006D0CA8">
        <w:rPr>
          <w:rFonts w:ascii="Arial" w:hAnsi="Arial" w:cs="Arial"/>
          <w:i/>
          <w:iCs/>
          <w:sz w:val="20"/>
          <w:szCs w:val="20"/>
        </w:rPr>
        <w:t xml:space="preserve">Vida y literatura en </w:t>
      </w:r>
      <w:smartTag w:uri="urn:schemas-microsoft-com:office:smarttags" w:element="PersonName">
        <w:smartTagPr>
          <w:attr w:name="ProductID" w:val="la Rep￺blica Romana"/>
        </w:smartTagPr>
        <w:r w:rsidRPr="006D0CA8">
          <w:rPr>
            <w:rFonts w:ascii="Arial" w:hAnsi="Arial" w:cs="Arial"/>
            <w:i/>
            <w:iCs/>
            <w:sz w:val="20"/>
            <w:szCs w:val="20"/>
          </w:rPr>
          <w:t>la República Romana</w:t>
        </w:r>
      </w:smartTag>
      <w:r w:rsidRPr="006D0CA8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D0CA8">
        <w:rPr>
          <w:rFonts w:ascii="Arial" w:hAnsi="Arial" w:cs="Arial"/>
          <w:sz w:val="20"/>
          <w:szCs w:val="20"/>
        </w:rPr>
        <w:t xml:space="preserve">Buenos Aires, </w:t>
      </w:r>
      <w:proofErr w:type="spellStart"/>
      <w:r w:rsidRPr="006D0CA8">
        <w:rPr>
          <w:rFonts w:ascii="Arial" w:hAnsi="Arial" w:cs="Arial"/>
          <w:sz w:val="20"/>
          <w:szCs w:val="20"/>
        </w:rPr>
        <w:t>Eudeba</w:t>
      </w:r>
      <w:proofErr w:type="spellEnd"/>
      <w:r w:rsidRPr="006D0CA8">
        <w:rPr>
          <w:rFonts w:ascii="Arial" w:hAnsi="Arial" w:cs="Arial"/>
          <w:sz w:val="20"/>
          <w:szCs w:val="20"/>
        </w:rPr>
        <w:t>, 1971.</w:t>
      </w:r>
    </w:p>
    <w:p w:rsidR="00B92FFB" w:rsidRPr="006D0CA8" w:rsidRDefault="00B92FFB" w:rsidP="00B92FFB">
      <w:pPr>
        <w:numPr>
          <w:ilvl w:val="0"/>
          <w:numId w:val="17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Valentí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0CA8">
        <w:rPr>
          <w:rFonts w:ascii="Arial" w:hAnsi="Arial" w:cs="Arial"/>
          <w:sz w:val="20"/>
          <w:szCs w:val="20"/>
        </w:rPr>
        <w:t>Fiol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E., </w:t>
      </w:r>
      <w:r w:rsidRPr="006D0CA8">
        <w:rPr>
          <w:rFonts w:ascii="Arial" w:hAnsi="Arial" w:cs="Arial"/>
          <w:i/>
          <w:iCs/>
          <w:sz w:val="20"/>
          <w:szCs w:val="20"/>
        </w:rPr>
        <w:t xml:space="preserve">Vox latina, </w:t>
      </w:r>
      <w:r w:rsidRPr="006D0CA8">
        <w:rPr>
          <w:rFonts w:ascii="Arial" w:hAnsi="Arial" w:cs="Arial"/>
          <w:sz w:val="20"/>
          <w:szCs w:val="20"/>
        </w:rPr>
        <w:t>Barcelona, Bosch, 1969.</w:t>
      </w: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16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>Bibliografía de consulta II:</w:t>
      </w:r>
    </w:p>
    <w:p w:rsidR="00B92FFB" w:rsidRPr="006D0CA8" w:rsidRDefault="00B92FFB" w:rsidP="00B92FFB">
      <w:pPr>
        <w:jc w:val="both"/>
        <w:rPr>
          <w:rFonts w:ascii="Arial" w:hAnsi="Arial" w:cs="Arial"/>
          <w:sz w:val="20"/>
          <w:szCs w:val="20"/>
        </w:rPr>
      </w:pPr>
    </w:p>
    <w:p w:rsidR="00B92FFB" w:rsidRPr="006D0CA8" w:rsidRDefault="00B92FFB" w:rsidP="00B92FFB">
      <w:pPr>
        <w:numPr>
          <w:ilvl w:val="0"/>
          <w:numId w:val="17"/>
        </w:numPr>
        <w:jc w:val="both"/>
        <w:rPr>
          <w:rFonts w:ascii="Arial" w:hAnsi="Arial" w:cs="Arial"/>
          <w:i/>
          <w:sz w:val="20"/>
          <w:szCs w:val="20"/>
        </w:rPr>
      </w:pPr>
      <w:r w:rsidRPr="006D0CA8">
        <w:rPr>
          <w:rFonts w:ascii="Arial" w:hAnsi="Arial" w:cs="Arial"/>
          <w:i/>
          <w:sz w:val="20"/>
          <w:szCs w:val="20"/>
        </w:rPr>
        <w:t xml:space="preserve">Bibliografía  a </w:t>
      </w:r>
      <w:proofErr w:type="spellStart"/>
      <w:r w:rsidRPr="006D0CA8">
        <w:rPr>
          <w:rFonts w:ascii="Arial" w:hAnsi="Arial" w:cs="Arial"/>
          <w:i/>
          <w:sz w:val="20"/>
          <w:szCs w:val="20"/>
        </w:rPr>
        <w:t>deteminar</w:t>
      </w:r>
      <w:proofErr w:type="spellEnd"/>
      <w:r w:rsidRPr="006D0CA8">
        <w:rPr>
          <w:rFonts w:ascii="Arial" w:hAnsi="Arial" w:cs="Arial"/>
          <w:i/>
          <w:sz w:val="20"/>
          <w:szCs w:val="20"/>
        </w:rPr>
        <w:t xml:space="preserve"> según propuesta de la clase </w:t>
      </w:r>
    </w:p>
    <w:p w:rsidR="00B92FFB" w:rsidRPr="006D0CA8" w:rsidRDefault="00B92FFB" w:rsidP="00B92FFB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Aristóteles, Poética, </w:t>
      </w:r>
      <w:proofErr w:type="spellStart"/>
      <w:r w:rsidRPr="006D0CA8">
        <w:rPr>
          <w:rFonts w:ascii="Arial" w:hAnsi="Arial" w:cs="Arial"/>
          <w:sz w:val="20"/>
          <w:szCs w:val="20"/>
        </w:rPr>
        <w:t>Bs.As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6D0CA8">
        <w:rPr>
          <w:rFonts w:ascii="Arial" w:hAnsi="Arial" w:cs="Arial"/>
          <w:sz w:val="20"/>
          <w:szCs w:val="20"/>
        </w:rPr>
        <w:t>Colihue</w:t>
      </w:r>
      <w:proofErr w:type="spellEnd"/>
      <w:r w:rsidRPr="006D0CA8">
        <w:rPr>
          <w:rFonts w:ascii="Arial" w:hAnsi="Arial" w:cs="Arial"/>
          <w:sz w:val="20"/>
          <w:szCs w:val="20"/>
        </w:rPr>
        <w:t>, 2003</w:t>
      </w:r>
    </w:p>
    <w:p w:rsidR="00B92FFB" w:rsidRPr="006D0CA8" w:rsidRDefault="00B92FFB" w:rsidP="00B92FFB">
      <w:pPr>
        <w:numPr>
          <w:ilvl w:val="0"/>
          <w:numId w:val="17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bCs/>
          <w:sz w:val="20"/>
          <w:szCs w:val="20"/>
        </w:rPr>
        <w:t>Cantarella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Raffaele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>, La literatura griega, Losada, Buenos Aires, 1980</w:t>
      </w:r>
    </w:p>
    <w:p w:rsidR="00B92FFB" w:rsidRPr="006D0CA8" w:rsidRDefault="00B92FFB" w:rsidP="00B92FFB">
      <w:pPr>
        <w:numPr>
          <w:ilvl w:val="0"/>
          <w:numId w:val="22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>Finley, M, El mundo de Odisea, FCE, México, 1991</w:t>
      </w:r>
    </w:p>
    <w:p w:rsidR="00B92FFB" w:rsidRPr="006D0CA8" w:rsidRDefault="00B92FFB" w:rsidP="00B92FFB">
      <w:pPr>
        <w:numPr>
          <w:ilvl w:val="0"/>
          <w:numId w:val="22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 xml:space="preserve">Graves, R., Los mitos griegos, Losada, 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Bs.As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>., 1967</w:t>
      </w:r>
    </w:p>
    <w:p w:rsidR="00B92FFB" w:rsidRPr="006D0CA8" w:rsidRDefault="00B92FFB" w:rsidP="00B92FFB">
      <w:pPr>
        <w:numPr>
          <w:ilvl w:val="0"/>
          <w:numId w:val="22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>Griffin, J., Homero, Alianza, Madrid, 1984</w:t>
      </w:r>
    </w:p>
    <w:p w:rsidR="00B92FFB" w:rsidRPr="006D0CA8" w:rsidRDefault="00B92FFB" w:rsidP="00B92FFB">
      <w:pPr>
        <w:numPr>
          <w:ilvl w:val="0"/>
          <w:numId w:val="22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bCs/>
          <w:sz w:val="20"/>
          <w:szCs w:val="20"/>
        </w:rPr>
        <w:t>Grimal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 xml:space="preserve">, P., Diccionario de mitología  griego y romana, 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Paidós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>, Barcelona, 1970</w:t>
      </w:r>
    </w:p>
    <w:p w:rsidR="00B92FFB" w:rsidRPr="006D0CA8" w:rsidRDefault="00B92FFB" w:rsidP="00B92FFB">
      <w:pPr>
        <w:numPr>
          <w:ilvl w:val="0"/>
          <w:numId w:val="22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>Vidal-</w:t>
      </w:r>
      <w:proofErr w:type="spellStart"/>
      <w:r w:rsidRPr="006D0CA8">
        <w:rPr>
          <w:rFonts w:ascii="Arial" w:hAnsi="Arial" w:cs="Arial"/>
          <w:bCs/>
          <w:sz w:val="20"/>
          <w:szCs w:val="20"/>
        </w:rPr>
        <w:t>Naquet</w:t>
      </w:r>
      <w:proofErr w:type="spellEnd"/>
      <w:r w:rsidRPr="006D0CA8">
        <w:rPr>
          <w:rFonts w:ascii="Arial" w:hAnsi="Arial" w:cs="Arial"/>
          <w:bCs/>
          <w:sz w:val="20"/>
          <w:szCs w:val="20"/>
        </w:rPr>
        <w:t>, El mundo de Homero, FCE, Buenos Aires, 2001</w:t>
      </w:r>
    </w:p>
    <w:p w:rsidR="00B92FFB" w:rsidRPr="006D0CA8" w:rsidRDefault="00B92FFB" w:rsidP="00B92FFB">
      <w:pPr>
        <w:numPr>
          <w:ilvl w:val="0"/>
          <w:numId w:val="22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Cs/>
          <w:sz w:val="20"/>
          <w:szCs w:val="20"/>
        </w:rPr>
        <w:t>Nietzsche, F.,</w:t>
      </w:r>
      <w:r w:rsidRPr="006D0CA8">
        <w:rPr>
          <w:rFonts w:ascii="Arial" w:hAnsi="Arial" w:cs="Arial"/>
          <w:b/>
          <w:bCs/>
          <w:i/>
          <w:sz w:val="20"/>
          <w:szCs w:val="20"/>
        </w:rPr>
        <w:t xml:space="preserve"> Homero y la filología clásica</w:t>
      </w:r>
      <w:r w:rsidRPr="006D0CA8">
        <w:rPr>
          <w:rFonts w:ascii="Arial" w:hAnsi="Arial" w:cs="Arial"/>
          <w:bCs/>
          <w:sz w:val="20"/>
          <w:szCs w:val="20"/>
        </w:rPr>
        <w:t>,</w:t>
      </w:r>
      <w:r w:rsidRPr="006D0CA8">
        <w:rPr>
          <w:rFonts w:ascii="Arial" w:hAnsi="Arial" w:cs="Arial"/>
          <w:sz w:val="20"/>
          <w:szCs w:val="20"/>
        </w:rPr>
        <w:t xml:space="preserve"> Clásicas, Madrid, l995</w:t>
      </w:r>
    </w:p>
    <w:p w:rsidR="00B92FFB" w:rsidRPr="006D0CA8" w:rsidRDefault="00B92FFB" w:rsidP="00B92FFB">
      <w:pPr>
        <w:numPr>
          <w:ilvl w:val="0"/>
          <w:numId w:val="22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Pignarre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Robert, </w:t>
      </w:r>
      <w:r w:rsidRPr="006D0CA8">
        <w:rPr>
          <w:rFonts w:ascii="Arial" w:hAnsi="Arial" w:cs="Arial"/>
          <w:i/>
          <w:sz w:val="20"/>
          <w:szCs w:val="20"/>
        </w:rPr>
        <w:t xml:space="preserve">Historia del teatro, </w:t>
      </w:r>
      <w:r w:rsidRPr="006D0CA8">
        <w:rPr>
          <w:rFonts w:ascii="Arial" w:hAnsi="Arial" w:cs="Arial"/>
          <w:sz w:val="20"/>
          <w:szCs w:val="20"/>
        </w:rPr>
        <w:t xml:space="preserve">Buenos Aires, </w:t>
      </w:r>
      <w:proofErr w:type="spellStart"/>
      <w:r w:rsidRPr="006D0CA8">
        <w:rPr>
          <w:rFonts w:ascii="Arial" w:hAnsi="Arial" w:cs="Arial"/>
          <w:sz w:val="20"/>
          <w:szCs w:val="20"/>
        </w:rPr>
        <w:t>Eudeba</w:t>
      </w:r>
      <w:proofErr w:type="spellEnd"/>
      <w:r w:rsidRPr="006D0CA8">
        <w:rPr>
          <w:rFonts w:ascii="Arial" w:hAnsi="Arial" w:cs="Arial"/>
          <w:sz w:val="20"/>
          <w:szCs w:val="20"/>
        </w:rPr>
        <w:t>, 1962.</w:t>
      </w:r>
    </w:p>
    <w:p w:rsidR="00B92FFB" w:rsidRPr="006D0CA8" w:rsidRDefault="00B92FFB" w:rsidP="00B92FFB">
      <w:pPr>
        <w:numPr>
          <w:ilvl w:val="0"/>
          <w:numId w:val="22"/>
        </w:num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Sarthou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B. y G. </w:t>
      </w:r>
      <w:proofErr w:type="spellStart"/>
      <w:r w:rsidRPr="006D0CA8">
        <w:rPr>
          <w:rFonts w:ascii="Arial" w:hAnsi="Arial" w:cs="Arial"/>
          <w:sz w:val="20"/>
          <w:szCs w:val="20"/>
        </w:rPr>
        <w:t>Mourié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</w:t>
      </w:r>
      <w:r w:rsidRPr="006D0CA8">
        <w:rPr>
          <w:rFonts w:ascii="Arial" w:hAnsi="Arial" w:cs="Arial"/>
          <w:i/>
          <w:sz w:val="20"/>
          <w:szCs w:val="20"/>
        </w:rPr>
        <w:t xml:space="preserve">Historia de la civilización, </w:t>
      </w:r>
      <w:r w:rsidRPr="006D0CA8">
        <w:rPr>
          <w:rFonts w:ascii="Arial" w:hAnsi="Arial" w:cs="Arial"/>
          <w:sz w:val="20"/>
          <w:szCs w:val="20"/>
        </w:rPr>
        <w:t>Buenos Aires, 1955.</w:t>
      </w:r>
    </w:p>
    <w:p w:rsidR="00B92FFB" w:rsidRPr="006D0CA8" w:rsidRDefault="00B92FFB" w:rsidP="00B92FFB">
      <w:pPr>
        <w:rPr>
          <w:sz w:val="20"/>
          <w:szCs w:val="20"/>
        </w:rPr>
      </w:pPr>
      <w:r w:rsidRPr="006D0CA8">
        <w:rPr>
          <w:sz w:val="20"/>
          <w:szCs w:val="20"/>
        </w:rPr>
        <w:br/>
      </w: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bCs/>
          <w:sz w:val="20"/>
          <w:szCs w:val="20"/>
        </w:rPr>
      </w:pPr>
    </w:p>
    <w:p w:rsidR="00B92FFB" w:rsidRPr="006D0CA8" w:rsidRDefault="00B92FFB" w:rsidP="00B92FFB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</w:p>
    <w:sectPr w:rsidR="00B92FFB" w:rsidRPr="006D0CA8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36C"/>
      </v:shape>
    </w:pict>
  </w:numPicBullet>
  <w:abstractNum w:abstractNumId="0">
    <w:nsid w:val="056B7EA7"/>
    <w:multiLevelType w:val="hybridMultilevel"/>
    <w:tmpl w:val="ABFA15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03249"/>
    <w:multiLevelType w:val="hybridMultilevel"/>
    <w:tmpl w:val="AE22D1EA"/>
    <w:lvl w:ilvl="0" w:tplc="0C0A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EF6413"/>
    <w:multiLevelType w:val="hybridMultilevel"/>
    <w:tmpl w:val="03286ADE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F452AA"/>
    <w:multiLevelType w:val="hybridMultilevel"/>
    <w:tmpl w:val="92C4E78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0E486A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4F5BAE"/>
    <w:multiLevelType w:val="hybridMultilevel"/>
    <w:tmpl w:val="D07A5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95695"/>
    <w:multiLevelType w:val="hybridMultilevel"/>
    <w:tmpl w:val="95DA5BA0"/>
    <w:lvl w:ilvl="0" w:tplc="0C0A0007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14AB2914"/>
    <w:multiLevelType w:val="hybridMultilevel"/>
    <w:tmpl w:val="1B6C74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33BA4"/>
    <w:multiLevelType w:val="hybridMultilevel"/>
    <w:tmpl w:val="F03A7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A4553"/>
    <w:multiLevelType w:val="hybridMultilevel"/>
    <w:tmpl w:val="ED72E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B6C77"/>
    <w:multiLevelType w:val="hybridMultilevel"/>
    <w:tmpl w:val="C896A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A4639"/>
    <w:multiLevelType w:val="hybridMultilevel"/>
    <w:tmpl w:val="2ABE2F2C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F1B4A9D"/>
    <w:multiLevelType w:val="hybridMultilevel"/>
    <w:tmpl w:val="71DEB330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11D62CC"/>
    <w:multiLevelType w:val="hybridMultilevel"/>
    <w:tmpl w:val="4CFCD20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295094"/>
    <w:multiLevelType w:val="hybridMultilevel"/>
    <w:tmpl w:val="2828FDC4"/>
    <w:lvl w:ilvl="0" w:tplc="6E7ACCC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46B267D"/>
    <w:multiLevelType w:val="hybridMultilevel"/>
    <w:tmpl w:val="7D883EB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65D3DFB"/>
    <w:multiLevelType w:val="hybridMultilevel"/>
    <w:tmpl w:val="162A8C34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57FC6"/>
    <w:multiLevelType w:val="hybridMultilevel"/>
    <w:tmpl w:val="39083C0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854313C"/>
    <w:multiLevelType w:val="hybridMultilevel"/>
    <w:tmpl w:val="450E87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B3055"/>
    <w:multiLevelType w:val="hybridMultilevel"/>
    <w:tmpl w:val="EC02C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AA7758"/>
    <w:multiLevelType w:val="hybridMultilevel"/>
    <w:tmpl w:val="82B2643A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9C1988"/>
    <w:multiLevelType w:val="hybridMultilevel"/>
    <w:tmpl w:val="76286FC6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54FD3DB8"/>
    <w:multiLevelType w:val="hybridMultilevel"/>
    <w:tmpl w:val="F91C33A2"/>
    <w:lvl w:ilvl="0" w:tplc="0C0A0007">
      <w:start w:val="1"/>
      <w:numFmt w:val="bullet"/>
      <w:lvlText w:val=""/>
      <w:lvlPicBulletId w:val="0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2">
    <w:nsid w:val="656F3159"/>
    <w:multiLevelType w:val="hybridMultilevel"/>
    <w:tmpl w:val="9A92459C"/>
    <w:lvl w:ilvl="0" w:tplc="0C0A0007">
      <w:start w:val="1"/>
      <w:numFmt w:val="bullet"/>
      <w:lvlText w:val=""/>
      <w:lvlPicBulletId w:val="0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3">
    <w:nsid w:val="68985B1E"/>
    <w:multiLevelType w:val="hybridMultilevel"/>
    <w:tmpl w:val="AA66A4EC"/>
    <w:lvl w:ilvl="0" w:tplc="0C0A0007">
      <w:start w:val="1"/>
      <w:numFmt w:val="bullet"/>
      <w:lvlText w:val=""/>
      <w:lvlPicBulletId w:val="0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6D383BE5"/>
    <w:multiLevelType w:val="hybridMultilevel"/>
    <w:tmpl w:val="1CE033D8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3F0130E"/>
    <w:multiLevelType w:val="hybridMultilevel"/>
    <w:tmpl w:val="FB187E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830E55"/>
    <w:multiLevelType w:val="hybridMultilevel"/>
    <w:tmpl w:val="22604444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9871436"/>
    <w:multiLevelType w:val="multilevel"/>
    <w:tmpl w:val="9CF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5"/>
  </w:num>
  <w:num w:numId="17">
    <w:abstractNumId w:val="10"/>
  </w:num>
  <w:num w:numId="18">
    <w:abstractNumId w:val="3"/>
  </w:num>
  <w:num w:numId="19">
    <w:abstractNumId w:val="12"/>
  </w:num>
  <w:num w:numId="20">
    <w:abstractNumId w:val="14"/>
  </w:num>
  <w:num w:numId="21">
    <w:abstractNumId w:val="6"/>
  </w:num>
  <w:num w:numId="22">
    <w:abstractNumId w:val="16"/>
  </w:num>
  <w:num w:numId="23">
    <w:abstractNumId w:val="19"/>
  </w:num>
  <w:num w:numId="24">
    <w:abstractNumId w:val="15"/>
  </w:num>
  <w:num w:numId="25">
    <w:abstractNumId w:val="2"/>
  </w:num>
  <w:num w:numId="26">
    <w:abstractNumId w:val="13"/>
  </w:num>
  <w:num w:numId="27">
    <w:abstractNumId w:val="2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E3B56"/>
    <w:rsid w:val="008E3F0F"/>
    <w:rsid w:val="008F4C35"/>
    <w:rsid w:val="00924316"/>
    <w:rsid w:val="009305E5"/>
    <w:rsid w:val="009363B9"/>
    <w:rsid w:val="009436C2"/>
    <w:rsid w:val="00960DBC"/>
    <w:rsid w:val="00971CF3"/>
    <w:rsid w:val="00977229"/>
    <w:rsid w:val="00980488"/>
    <w:rsid w:val="0099103D"/>
    <w:rsid w:val="0099124B"/>
    <w:rsid w:val="009922E2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2FFB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ar/url?sa=t&amp;source=web&amp;cd=1&amp;ved=0CBUQFjAA&amp;url=http%3A%2F%2Fwww.um.es%2Fpublicaciones%2Fdigital%2Fpdfs%2Fgarcia_ranas.pdf&amp;ei=jY7ZTNqTJ4L-8AaymvjlCQ&amp;usg=AFQjCNFZtItuC2KlmhYWt4Xm7z19uoEL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ar/url?sa=t&amp;source=web&amp;cd=1&amp;ved=0CBUQFjAA&amp;url=http%3A%2F%2Fredalyc.uaemex.mx%2Fpdf%2F146%2F14601506.pdf&amp;ei=SV3ZTKc1gYHyBsi8nbQJ&amp;usg=AFQjCNHKZ2J-HI-wubfpnQK0314yJAg2ow" TargetMode="External"/><Relationship Id="rId5" Type="http://schemas.openxmlformats.org/officeDocument/2006/relationships/hyperlink" Target="http://www.google.com.ar/url?sa=t&amp;source=web&amp;cd=1&amp;ved=0CBUQFjAA&amp;url=http%3A%2F%2Facceda.ulpgc.es%2Fbitstream%2F10553%2F3882%2F1%2F0234349_00001_0004.pdf&amp;rct=j&amp;q=analisis%20de%20algunos%20aspectos%20de%20electra&amp;ei=JUbZTLSzMcL78Ab0-KHqCA&amp;usg=AFQjCNHcSn6znHVCOiyIJ9Oo9A1OzSfOm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5266</Characters>
  <Application>Microsoft Office Word</Application>
  <DocSecurity>0</DocSecurity>
  <Lines>43</Lines>
  <Paragraphs>12</Paragraphs>
  <ScaleCrop>false</ScaleCrop>
  <Company>Windows XP Colossus Edition 2 Reloaded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2011-12-09T05:07:00Z</dcterms:created>
  <dcterms:modified xsi:type="dcterms:W3CDTF">2011-12-09T05:07:00Z</dcterms:modified>
</cp:coreProperties>
</file>