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EA" w:rsidRDefault="001F38EA" w:rsidP="001F38EA">
      <w:pPr>
        <w:tabs>
          <w:tab w:val="left" w:pos="6375"/>
        </w:tabs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I.S F.D. Nº 51 (Pilar)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Profesorado de Lengua y Literatura.</w:t>
      </w:r>
    </w:p>
    <w:p w:rsidR="001F38EA" w:rsidRDefault="001F38EA" w:rsidP="001F38EA">
      <w:pPr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>Primer año.</w:t>
      </w:r>
    </w:p>
    <w:p w:rsidR="001F38EA" w:rsidRDefault="001F38EA" w:rsidP="001F38EA">
      <w:pPr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Lingüística, Gramática Textual  e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Int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/>
          <w:bCs/>
          <w:color w:val="333333"/>
          <w:sz w:val="22"/>
          <w:szCs w:val="22"/>
        </w:rPr>
        <w:t>a</w:t>
      </w:r>
      <w:proofErr w:type="gram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Psicoling￼￭stica"/>
        </w:smartTagPr>
        <w:r>
          <w:rPr>
            <w:rFonts w:ascii="Arial" w:hAnsi="Arial" w:cs="Arial"/>
            <w:b/>
            <w:bCs/>
            <w:color w:val="333333"/>
            <w:sz w:val="22"/>
            <w:szCs w:val="22"/>
          </w:rPr>
          <w:t>la Psicolingüística</w:t>
        </w:r>
      </w:smartTag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y Sociolingüística.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  <w:lang w:val="it-IT"/>
        </w:rPr>
      </w:pPr>
      <w:r>
        <w:rPr>
          <w:rFonts w:ascii="Arial" w:hAnsi="Arial" w:cs="Arial"/>
          <w:color w:val="333333"/>
          <w:sz w:val="22"/>
          <w:szCs w:val="22"/>
          <w:lang w:val="it-IT"/>
        </w:rPr>
        <w:t xml:space="preserve">Profesor:  </w:t>
      </w:r>
      <w:r>
        <w:rPr>
          <w:rFonts w:ascii="Arial" w:hAnsi="Arial" w:cs="Arial"/>
          <w:b/>
          <w:color w:val="333333"/>
          <w:sz w:val="22"/>
          <w:szCs w:val="22"/>
          <w:lang w:val="it-IT"/>
        </w:rPr>
        <w:t>Luis  Ángel Della Giovanna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Año: 2011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Proyecto anual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Programa de EXAMEN</w:t>
      </w:r>
    </w:p>
    <w:p w:rsidR="001F38EA" w:rsidRDefault="001F38EA" w:rsidP="001F38EA">
      <w:pPr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Expectativas de logro:</w:t>
      </w:r>
    </w:p>
    <w:p w:rsidR="001F38EA" w:rsidRDefault="001F38EA" w:rsidP="001F38EA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Integración de los conocimientos sintácticos, semánticos, morfológicos, fónicos y léxicos a partir de la sistematización de la propia lengua. </w:t>
      </w:r>
    </w:p>
    <w:p w:rsidR="001F38EA" w:rsidRDefault="001F38EA" w:rsidP="001F38EA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Aplicación de las nociones de gramática oracional.</w:t>
      </w:r>
    </w:p>
    <w:p w:rsidR="001F38EA" w:rsidRDefault="001F38EA" w:rsidP="001F38EA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Conocimiento de los aportes de la gramática textual para reflexionar sistemáticamente sobre la lengua y el discurso.</w:t>
      </w:r>
    </w:p>
    <w:p w:rsidR="001F38EA" w:rsidRDefault="001F38EA" w:rsidP="001F38EA">
      <w:pPr>
        <w:numPr>
          <w:ilvl w:val="0"/>
          <w:numId w:val="1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Conocimiento de la incidencia de la gramática del texto en  los procesos de producción  e interpretación de textos orales y escritos. 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Contenidos:</w:t>
      </w:r>
    </w:p>
    <w:p w:rsidR="001F38EA" w:rsidRDefault="001F38EA" w:rsidP="001F38EA">
      <w:pPr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Bloque 1:   Criterios fónico y gráfico.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Criterios gramaticales. El criterio fónico: grupos de acentuación, sílabas, diptongos, triptongos, grupos consonánticos. Fonemas. Clasificación de palabras por el lugar del acento. Clasificación de enunciados por su entonación. El criterio gráfico: el alfabeto. Uso de los signos de puntuación y su relación con las pausas y entonación de la lengua oral. Reglas de uso de tilde. Reglas de silabeo. Abreviaturas y siglas. 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2: Criterio sintáctico: 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Estructuras sintácticas.  Oraciones bimembres y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unimembres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Sujetos y Predicados. Clases de Predicado. Concordancia. Modificadores del sustantivo y del verbo. Clasificación sintáctica de verbos. 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Verboides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 Frases verbales.  Voz pasiva. La pasiva con </w:t>
      </w:r>
      <w:r>
        <w:rPr>
          <w:rFonts w:ascii="Arial" w:hAnsi="Arial" w:cs="Arial"/>
          <w:i/>
          <w:iCs/>
          <w:color w:val="333333"/>
          <w:sz w:val="22"/>
          <w:szCs w:val="22"/>
        </w:rPr>
        <w:t>se</w:t>
      </w:r>
      <w:r>
        <w:rPr>
          <w:rFonts w:ascii="Arial" w:hAnsi="Arial" w:cs="Arial"/>
          <w:color w:val="333333"/>
          <w:sz w:val="22"/>
          <w:szCs w:val="22"/>
        </w:rPr>
        <w:t>.  Aspecto sintáctico de las palabras (sustantivo, adjetivo, adverbio, verbo, preposición).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Bloque 3: Criterios morfológico y semántico.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Morfemas. Género y número en sustantivos y adjetivos. El grado de significación en adjetivos y adverbios. Accidentes del verbo. Verbos regulares e irregulares.  Correlación de tiempos verbales.  La semántica: el pronombre como categoría semántica.  Clasificación de pronombres. Adjetivos, adverbios, sustantivos desde el punto de vista semántico.  Uso correcto de estas clases de palabras. 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Bloque 4: Lingüística textual.</w:t>
      </w:r>
    </w:p>
    <w:p w:rsidR="001F38EA" w:rsidRPr="00D8200A" w:rsidRDefault="001F38EA" w:rsidP="001F38EA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La lingüística. Concepto de texto. Coherencia y cohesión: los fenómenos de cohesión – léxica y gramatical -  Conectores. Adecuación.  La coherencia global. Superestructura,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macroestructura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microestructura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Párrafos, ideas principales y secundarias, notas marginales, palabras claves. 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La cátedra comprenderá: </w:t>
      </w:r>
    </w:p>
    <w:p w:rsidR="001F38EA" w:rsidRDefault="001F38EA" w:rsidP="001F38EA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desarrollos teóricos.</w:t>
      </w:r>
    </w:p>
    <w:p w:rsidR="001F38EA" w:rsidRDefault="001F38EA" w:rsidP="001F38EA">
      <w:pPr>
        <w:numPr>
          <w:ilvl w:val="0"/>
          <w:numId w:val="2"/>
        </w:numPr>
        <w:tabs>
          <w:tab w:val="num" w:pos="1068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desarrollo de trabajos prácticos en clase y extra-clase. </w:t>
      </w:r>
    </w:p>
    <w:p w:rsidR="001F38EA" w:rsidRDefault="001F38EA" w:rsidP="001F38EA">
      <w:pPr>
        <w:numPr>
          <w:ilvl w:val="0"/>
          <w:numId w:val="2"/>
        </w:numPr>
        <w:tabs>
          <w:tab w:val="num" w:pos="1068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comprobación de lectura y comprensión de bibliografía específica. </w:t>
      </w:r>
    </w:p>
    <w:p w:rsidR="001F38EA" w:rsidRDefault="001F38EA" w:rsidP="001F38EA">
      <w:pPr>
        <w:numPr>
          <w:ilvl w:val="0"/>
          <w:numId w:val="2"/>
        </w:numPr>
        <w:tabs>
          <w:tab w:val="num" w:pos="1068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dos parciales integradores. 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Bibliografía:</w:t>
      </w:r>
    </w:p>
    <w:p w:rsidR="001F38EA" w:rsidRDefault="001F38EA" w:rsidP="001F38EA">
      <w:pPr>
        <w:numPr>
          <w:ilvl w:val="0"/>
          <w:numId w:val="3"/>
        </w:numPr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Obligatoria: </w:t>
      </w:r>
    </w:p>
    <w:p w:rsidR="001F38EA" w:rsidRPr="00D8200A" w:rsidRDefault="001F38EA" w:rsidP="001F38EA">
      <w:pPr>
        <w:rPr>
          <w:rFonts w:ascii="Arial" w:hAnsi="Arial" w:cs="Arial"/>
          <w:bCs/>
          <w:color w:val="333333"/>
          <w:sz w:val="20"/>
          <w:szCs w:val="20"/>
        </w:rPr>
      </w:pPr>
      <w:r w:rsidRPr="00D8200A">
        <w:rPr>
          <w:rFonts w:ascii="Arial" w:hAnsi="Arial" w:cs="Arial"/>
          <w:bCs/>
          <w:color w:val="333333"/>
          <w:sz w:val="20"/>
          <w:szCs w:val="20"/>
        </w:rPr>
        <w:tab/>
        <w:t xml:space="preserve">De Saussure, </w:t>
      </w:r>
      <w:proofErr w:type="spellStart"/>
      <w:r w:rsidRPr="00D8200A">
        <w:rPr>
          <w:rFonts w:ascii="Arial" w:hAnsi="Arial" w:cs="Arial"/>
          <w:bCs/>
          <w:color w:val="333333"/>
          <w:sz w:val="20"/>
          <w:szCs w:val="20"/>
        </w:rPr>
        <w:t>Ferdinand</w:t>
      </w:r>
      <w:proofErr w:type="spellEnd"/>
      <w:r w:rsidRPr="00D8200A">
        <w:rPr>
          <w:rFonts w:ascii="Arial" w:hAnsi="Arial" w:cs="Arial"/>
          <w:bCs/>
          <w:color w:val="333333"/>
          <w:sz w:val="20"/>
          <w:szCs w:val="20"/>
        </w:rPr>
        <w:t xml:space="preserve">,  </w:t>
      </w:r>
      <w:r w:rsidRPr="00D8200A">
        <w:rPr>
          <w:rFonts w:ascii="Arial" w:hAnsi="Arial" w:cs="Arial"/>
          <w:bCs/>
          <w:i/>
          <w:color w:val="333333"/>
          <w:sz w:val="20"/>
          <w:szCs w:val="20"/>
        </w:rPr>
        <w:t xml:space="preserve">Curso de Lingüística General,  </w:t>
      </w:r>
      <w:r w:rsidRPr="00D8200A">
        <w:rPr>
          <w:rFonts w:ascii="Arial" w:hAnsi="Arial" w:cs="Arial"/>
          <w:bCs/>
          <w:color w:val="333333"/>
          <w:sz w:val="20"/>
          <w:szCs w:val="20"/>
        </w:rPr>
        <w:t>Buenos Aires, Losada, 1978,  (Primera parte – principios generales).</w:t>
      </w:r>
    </w:p>
    <w:p w:rsidR="001F38EA" w:rsidRPr="00D8200A" w:rsidRDefault="001F38EA" w:rsidP="001F38EA">
      <w:pPr>
        <w:rPr>
          <w:rFonts w:ascii="Arial" w:hAnsi="Arial" w:cs="Arial"/>
          <w:bCs/>
          <w:color w:val="333333"/>
          <w:sz w:val="20"/>
          <w:szCs w:val="20"/>
        </w:rPr>
      </w:pPr>
      <w:r w:rsidRPr="00D8200A">
        <w:rPr>
          <w:rFonts w:ascii="Arial" w:hAnsi="Arial" w:cs="Arial"/>
          <w:bCs/>
          <w:color w:val="333333"/>
          <w:sz w:val="20"/>
          <w:szCs w:val="20"/>
        </w:rPr>
        <w:tab/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Teun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 van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Dijk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, </w:t>
      </w:r>
      <w:r w:rsidRPr="00D8200A">
        <w:rPr>
          <w:rFonts w:ascii="Arial" w:hAnsi="Arial" w:cs="Arial"/>
          <w:i/>
          <w:color w:val="333333"/>
          <w:sz w:val="20"/>
          <w:szCs w:val="20"/>
        </w:rPr>
        <w:t xml:space="preserve">Estructuras y funciones del discurso. México, </w:t>
      </w:r>
      <w:r w:rsidRPr="00D8200A">
        <w:rPr>
          <w:rFonts w:ascii="Arial" w:hAnsi="Arial" w:cs="Arial"/>
          <w:color w:val="333333"/>
          <w:sz w:val="20"/>
          <w:szCs w:val="20"/>
        </w:rPr>
        <w:t xml:space="preserve">Siglo veintiuno editores.  (Conferencia 2: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Macroestructuras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 semánticas). </w:t>
      </w:r>
    </w:p>
    <w:p w:rsidR="001F38EA" w:rsidRPr="00D8200A" w:rsidRDefault="001F38EA" w:rsidP="001F38EA">
      <w:pPr>
        <w:rPr>
          <w:rFonts w:ascii="Arial" w:hAnsi="Arial" w:cs="Arial"/>
          <w:color w:val="333333"/>
          <w:sz w:val="20"/>
          <w:szCs w:val="20"/>
        </w:rPr>
      </w:pPr>
      <w:r w:rsidRPr="00D8200A">
        <w:rPr>
          <w:rFonts w:ascii="Arial" w:hAnsi="Arial" w:cs="Arial"/>
          <w:bCs/>
          <w:color w:val="333333"/>
          <w:sz w:val="20"/>
          <w:szCs w:val="20"/>
        </w:rPr>
        <w:tab/>
      </w:r>
      <w:r w:rsidRPr="00D8200A">
        <w:rPr>
          <w:rFonts w:ascii="Arial" w:hAnsi="Arial" w:cs="Arial"/>
          <w:color w:val="333333"/>
          <w:sz w:val="20"/>
          <w:szCs w:val="20"/>
        </w:rPr>
        <w:t xml:space="preserve">Barrenechea, Ana M. y 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Rosseti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, Mabel M. de,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Estudios de gramática estructural, </w:t>
      </w:r>
      <w:r w:rsidRPr="00D8200A">
        <w:rPr>
          <w:rFonts w:ascii="Arial" w:hAnsi="Arial" w:cs="Arial"/>
          <w:color w:val="333333"/>
          <w:sz w:val="20"/>
          <w:szCs w:val="20"/>
        </w:rPr>
        <w:t xml:space="preserve"> Buenos Aires, Piados, 1969   (completo). 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numPr>
          <w:ilvl w:val="0"/>
          <w:numId w:val="4"/>
        </w:numPr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De consulta: 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Arnoux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 y colaboradores,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Curso completo de “Elementos de semiología y análisis del discurso”, módulo 7 (1ª parte), </w:t>
      </w:r>
      <w:r w:rsidRPr="00D8200A">
        <w:rPr>
          <w:rFonts w:ascii="Arial" w:hAnsi="Arial" w:cs="Arial"/>
          <w:color w:val="333333"/>
          <w:sz w:val="20"/>
          <w:szCs w:val="20"/>
        </w:rPr>
        <w:t>U.B.A., 1991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Conti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 de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Londero</w:t>
      </w:r>
      <w:proofErr w:type="gramStart"/>
      <w:r w:rsidRPr="00D8200A">
        <w:rPr>
          <w:rFonts w:ascii="Arial" w:hAnsi="Arial" w:cs="Arial"/>
          <w:color w:val="333333"/>
          <w:sz w:val="20"/>
          <w:szCs w:val="20"/>
        </w:rPr>
        <w:t>,María</w:t>
      </w:r>
      <w:proofErr w:type="spellEnd"/>
      <w:proofErr w:type="gramEnd"/>
      <w:r w:rsidRPr="00D8200A">
        <w:rPr>
          <w:rFonts w:ascii="Arial" w:hAnsi="Arial" w:cs="Arial"/>
          <w:color w:val="333333"/>
          <w:sz w:val="20"/>
          <w:szCs w:val="20"/>
        </w:rPr>
        <w:t xml:space="preserve"> T. y Sosa de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Montyn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, Silvia I.,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Hacia una gramática del texto, </w:t>
      </w:r>
      <w:r w:rsidRPr="00D8200A">
        <w:rPr>
          <w:rFonts w:ascii="Arial" w:hAnsi="Arial" w:cs="Arial"/>
          <w:color w:val="333333"/>
          <w:sz w:val="20"/>
          <w:szCs w:val="20"/>
        </w:rPr>
        <w:t>Córdoba, Comunicarte  Ed., 2000.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Kovacci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, Ofelia,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Lengua 1, </w:t>
      </w:r>
      <w:r w:rsidRPr="00D8200A">
        <w:rPr>
          <w:rFonts w:ascii="Arial" w:hAnsi="Arial" w:cs="Arial"/>
          <w:color w:val="333333"/>
          <w:sz w:val="20"/>
          <w:szCs w:val="20"/>
        </w:rPr>
        <w:t>Buenos Aires, Huemul, 1980.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Kovacci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, Ofelia,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Lengua 2, </w:t>
      </w:r>
      <w:r w:rsidRPr="00D8200A">
        <w:rPr>
          <w:rFonts w:ascii="Arial" w:hAnsi="Arial" w:cs="Arial"/>
          <w:color w:val="333333"/>
          <w:sz w:val="20"/>
          <w:szCs w:val="20"/>
        </w:rPr>
        <w:t>Buenos Aires, Huemul, 1981.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D8200A">
        <w:rPr>
          <w:rFonts w:ascii="Arial" w:hAnsi="Arial" w:cs="Arial"/>
          <w:color w:val="333333"/>
          <w:sz w:val="20"/>
          <w:szCs w:val="20"/>
        </w:rPr>
        <w:t xml:space="preserve">Lorenzo, Enrique,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Fundamentos de lingüística, </w:t>
      </w:r>
      <w:r w:rsidRPr="00D8200A">
        <w:rPr>
          <w:rFonts w:ascii="Arial" w:hAnsi="Arial" w:cs="Arial"/>
          <w:color w:val="333333"/>
          <w:sz w:val="20"/>
          <w:szCs w:val="20"/>
        </w:rPr>
        <w:t xml:space="preserve">Buenos Aires,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Colihue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>, 1994.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Marafioti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>, Roberto (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comp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.),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Recorridos semiológicos. Signos, enunciación y argumentación, </w:t>
      </w:r>
      <w:r w:rsidRPr="00D8200A">
        <w:rPr>
          <w:rFonts w:ascii="Arial" w:hAnsi="Arial" w:cs="Arial"/>
          <w:color w:val="333333"/>
          <w:sz w:val="20"/>
          <w:szCs w:val="20"/>
        </w:rPr>
        <w:t xml:space="preserve">Buenos Aires,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Eudeba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>, 2001.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D8200A">
        <w:rPr>
          <w:rFonts w:ascii="Arial" w:hAnsi="Arial" w:cs="Arial"/>
          <w:color w:val="333333"/>
          <w:sz w:val="20"/>
          <w:szCs w:val="20"/>
        </w:rPr>
        <w:t xml:space="preserve">Real Academia Española,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Esbozo de una nueva gramática de la lengua española, </w:t>
      </w:r>
      <w:r w:rsidRPr="00D8200A">
        <w:rPr>
          <w:rFonts w:ascii="Arial" w:hAnsi="Arial" w:cs="Arial"/>
          <w:color w:val="333333"/>
          <w:sz w:val="20"/>
          <w:szCs w:val="20"/>
        </w:rPr>
        <w:t>Madrid, Espasa Calpe, 1973.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Sardi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D’Arielli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El universo de los textos, </w:t>
      </w:r>
      <w:r w:rsidRPr="00D8200A">
        <w:rPr>
          <w:rFonts w:ascii="Arial" w:hAnsi="Arial" w:cs="Arial"/>
          <w:color w:val="333333"/>
          <w:sz w:val="20"/>
          <w:szCs w:val="20"/>
        </w:rPr>
        <w:t xml:space="preserve">Buenos Aires,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Longseller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>, 2002.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D8200A">
        <w:rPr>
          <w:rFonts w:ascii="Arial" w:hAnsi="Arial" w:cs="Arial"/>
          <w:color w:val="333333"/>
          <w:sz w:val="20"/>
          <w:szCs w:val="20"/>
        </w:rPr>
        <w:t xml:space="preserve">Saussure,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Ferdinand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 de,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Curso de lingüística general, </w:t>
      </w:r>
      <w:r w:rsidRPr="00D8200A">
        <w:rPr>
          <w:rFonts w:ascii="Arial" w:hAnsi="Arial" w:cs="Arial"/>
          <w:color w:val="333333"/>
          <w:sz w:val="20"/>
          <w:szCs w:val="20"/>
        </w:rPr>
        <w:t>Buenos Aires, Losada, 1988.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Sperber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 y García,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Cuaderno de redacción, sintaxis y ortografía II, </w:t>
      </w:r>
      <w:r w:rsidRPr="00D8200A">
        <w:rPr>
          <w:rFonts w:ascii="Arial" w:hAnsi="Arial" w:cs="Arial"/>
          <w:color w:val="333333"/>
          <w:sz w:val="20"/>
          <w:szCs w:val="20"/>
        </w:rPr>
        <w:t>Buenos Aires, Estrada, 1983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D8200A">
        <w:rPr>
          <w:rFonts w:ascii="Arial" w:hAnsi="Arial" w:cs="Arial"/>
          <w:color w:val="333333"/>
          <w:sz w:val="20"/>
          <w:szCs w:val="20"/>
        </w:rPr>
        <w:t xml:space="preserve">Van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Dijk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, T.,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Estructura y funciones del discurso, </w:t>
      </w:r>
      <w:r w:rsidRPr="00D8200A">
        <w:rPr>
          <w:rFonts w:ascii="Arial" w:hAnsi="Arial" w:cs="Arial"/>
          <w:color w:val="333333"/>
          <w:sz w:val="20"/>
          <w:szCs w:val="20"/>
        </w:rPr>
        <w:t>Madrid, Alianza, 1980.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D8200A">
        <w:rPr>
          <w:rFonts w:ascii="Arial" w:hAnsi="Arial" w:cs="Arial"/>
          <w:color w:val="333333"/>
          <w:sz w:val="20"/>
          <w:szCs w:val="20"/>
        </w:rPr>
        <w:t xml:space="preserve">Van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Dijk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La ciencia del texto. Un enfoque interdisciplinario, </w:t>
      </w:r>
      <w:r w:rsidRPr="00D8200A">
        <w:rPr>
          <w:rFonts w:ascii="Arial" w:hAnsi="Arial" w:cs="Arial"/>
          <w:color w:val="333333"/>
          <w:sz w:val="20"/>
          <w:szCs w:val="20"/>
        </w:rPr>
        <w:t>Barcelona, Piados, 1978.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Viramonte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 de Ávalos, Magdalena,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La nueva lingüística en la enseñanza media, </w:t>
      </w:r>
      <w:r w:rsidRPr="00D8200A">
        <w:rPr>
          <w:rFonts w:ascii="Arial" w:hAnsi="Arial" w:cs="Arial"/>
          <w:color w:val="333333"/>
          <w:sz w:val="20"/>
          <w:szCs w:val="20"/>
        </w:rPr>
        <w:t xml:space="preserve">Buenos Aires, </w:t>
      </w: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Colihue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>, 1997.</w:t>
      </w:r>
    </w:p>
    <w:p w:rsidR="001F38EA" w:rsidRPr="00D8200A" w:rsidRDefault="001F38EA" w:rsidP="001F38EA">
      <w:pPr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D8200A">
        <w:rPr>
          <w:rFonts w:ascii="Arial" w:hAnsi="Arial" w:cs="Arial"/>
          <w:color w:val="333333"/>
          <w:sz w:val="20"/>
          <w:szCs w:val="20"/>
        </w:rPr>
        <w:t>Zamudio</w:t>
      </w:r>
      <w:proofErr w:type="spellEnd"/>
      <w:r w:rsidRPr="00D8200A">
        <w:rPr>
          <w:rFonts w:ascii="Arial" w:hAnsi="Arial" w:cs="Arial"/>
          <w:color w:val="333333"/>
          <w:sz w:val="20"/>
          <w:szCs w:val="20"/>
        </w:rPr>
        <w:t xml:space="preserve"> de Molina, Berta y otros (compilación), </w:t>
      </w:r>
      <w:r w:rsidRPr="00D8200A">
        <w:rPr>
          <w:rFonts w:ascii="Arial" w:hAnsi="Arial" w:cs="Arial"/>
          <w:i/>
          <w:iCs/>
          <w:color w:val="333333"/>
          <w:sz w:val="20"/>
          <w:szCs w:val="20"/>
        </w:rPr>
        <w:t xml:space="preserve">Lingüística textual (selección), </w:t>
      </w:r>
      <w:r w:rsidRPr="00D8200A">
        <w:rPr>
          <w:rFonts w:ascii="Arial" w:hAnsi="Arial" w:cs="Arial"/>
          <w:color w:val="333333"/>
          <w:sz w:val="20"/>
          <w:szCs w:val="20"/>
        </w:rPr>
        <w:t xml:space="preserve">publicación del CBC para la cátedra de Semiología. 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Evaluación: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1F38EA" w:rsidRDefault="001F38EA" w:rsidP="001F38EA">
      <w:pPr>
        <w:numPr>
          <w:ilvl w:val="1"/>
          <w:numId w:val="5"/>
        </w:numPr>
        <w:tabs>
          <w:tab w:val="num" w:pos="720"/>
        </w:tabs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Para presentarse al examen final, los alumnos regulares deberán tener sus parciales aprobados.</w:t>
      </w:r>
    </w:p>
    <w:p w:rsidR="001F38EA" w:rsidRDefault="001F38EA" w:rsidP="001F38EA">
      <w:pPr>
        <w:numPr>
          <w:ilvl w:val="1"/>
          <w:numId w:val="5"/>
        </w:numPr>
        <w:tabs>
          <w:tab w:val="num" w:pos="720"/>
        </w:tabs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El examen final cuenta con dos instancias: una escrita (eliminatoria) y otra oral.</w:t>
      </w:r>
    </w:p>
    <w:p w:rsidR="001F38EA" w:rsidRDefault="001F38EA" w:rsidP="001F38EA">
      <w:pPr>
        <w:numPr>
          <w:ilvl w:val="1"/>
          <w:numId w:val="5"/>
        </w:numPr>
        <w:tabs>
          <w:tab w:val="num" w:pos="720"/>
        </w:tabs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El examen escrito tendrá una duración máxima de dos horas reloj. Se basará en la resolución de ejercicios de lingüística textual y gramática, según modelos ejercitados. </w:t>
      </w:r>
    </w:p>
    <w:p w:rsidR="001F38EA" w:rsidRDefault="001F38EA" w:rsidP="001F38EA">
      <w:pPr>
        <w:numPr>
          <w:ilvl w:val="1"/>
          <w:numId w:val="5"/>
        </w:numPr>
        <w:tabs>
          <w:tab w:val="num" w:pos="720"/>
        </w:tabs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Los alumnos deberán manejar la  bibliografía obligatoria. </w:t>
      </w:r>
    </w:p>
    <w:p w:rsidR="001F38EA" w:rsidRDefault="001F38EA" w:rsidP="001F38EA">
      <w:pPr>
        <w:numPr>
          <w:ilvl w:val="1"/>
          <w:numId w:val="5"/>
        </w:numPr>
        <w:tabs>
          <w:tab w:val="num" w:pos="720"/>
        </w:tabs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Se tendrán en cuenta para la calificación: a) la claridad en la presentación de los contenidos,  b) coherencia y cohesión,  c) la adecuación del  vocabulario técnico.</w:t>
      </w:r>
    </w:p>
    <w:p w:rsidR="001F38EA" w:rsidRDefault="001F38EA" w:rsidP="001F38EA">
      <w:pPr>
        <w:numPr>
          <w:ilvl w:val="1"/>
          <w:numId w:val="5"/>
        </w:numPr>
        <w:tabs>
          <w:tab w:val="num" w:pos="720"/>
        </w:tabs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Los alumnos que opten rendir en carácter de LIBRES deberán manejar los contenidos de este programa en su totalidad, sin excepciones. </w:t>
      </w:r>
    </w:p>
    <w:p w:rsidR="001F38EA" w:rsidRDefault="001F38EA" w:rsidP="001F38EA">
      <w:pPr>
        <w:rPr>
          <w:rFonts w:ascii="Arial" w:hAnsi="Arial" w:cs="Arial"/>
          <w:color w:val="333333"/>
          <w:sz w:val="22"/>
          <w:szCs w:val="22"/>
        </w:rPr>
      </w:pPr>
    </w:p>
    <w:p w:rsidR="00B92FFB" w:rsidRPr="001F38EA" w:rsidRDefault="00B92FFB" w:rsidP="001F38EA">
      <w:pPr>
        <w:rPr>
          <w:szCs w:val="20"/>
        </w:rPr>
      </w:pPr>
    </w:p>
    <w:sectPr w:rsidR="00B92FFB" w:rsidRPr="001F38EA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BB9"/>
    <w:multiLevelType w:val="hybridMultilevel"/>
    <w:tmpl w:val="C9F0A86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2F3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79DA441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5B9F"/>
    <w:multiLevelType w:val="hybridMultilevel"/>
    <w:tmpl w:val="52CAA67A"/>
    <w:lvl w:ilvl="0" w:tplc="3404C98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30E65"/>
    <w:multiLevelType w:val="hybridMultilevel"/>
    <w:tmpl w:val="B4DCDB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E6D37"/>
    <w:multiLevelType w:val="hybridMultilevel"/>
    <w:tmpl w:val="70DE80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F76F3"/>
    <w:multiLevelType w:val="hybridMultilevel"/>
    <w:tmpl w:val="58DC66D2"/>
    <w:lvl w:ilvl="0" w:tplc="3404C98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03F"/>
    <w:rsid w:val="00003E24"/>
    <w:rsid w:val="00004C31"/>
    <w:rsid w:val="00005415"/>
    <w:rsid w:val="00006F30"/>
    <w:rsid w:val="00007AC2"/>
    <w:rsid w:val="00026307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41287"/>
    <w:rsid w:val="00144F05"/>
    <w:rsid w:val="001B2128"/>
    <w:rsid w:val="001C1092"/>
    <w:rsid w:val="001C207A"/>
    <w:rsid w:val="001C2B55"/>
    <w:rsid w:val="001D3315"/>
    <w:rsid w:val="001D41BE"/>
    <w:rsid w:val="001F38EA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9633C"/>
    <w:rsid w:val="002A55A8"/>
    <w:rsid w:val="002A6352"/>
    <w:rsid w:val="002B01B4"/>
    <w:rsid w:val="002B033F"/>
    <w:rsid w:val="002B6D3E"/>
    <w:rsid w:val="002C5F15"/>
    <w:rsid w:val="002E2CB3"/>
    <w:rsid w:val="002E48F8"/>
    <w:rsid w:val="003043B8"/>
    <w:rsid w:val="00326B2C"/>
    <w:rsid w:val="00351F63"/>
    <w:rsid w:val="003662E8"/>
    <w:rsid w:val="00371116"/>
    <w:rsid w:val="003715F9"/>
    <w:rsid w:val="003760B9"/>
    <w:rsid w:val="003A3DB0"/>
    <w:rsid w:val="003A5C62"/>
    <w:rsid w:val="003D0128"/>
    <w:rsid w:val="003E06F1"/>
    <w:rsid w:val="00403EDE"/>
    <w:rsid w:val="00406435"/>
    <w:rsid w:val="00413F80"/>
    <w:rsid w:val="004178C0"/>
    <w:rsid w:val="00417D78"/>
    <w:rsid w:val="00423094"/>
    <w:rsid w:val="004328D9"/>
    <w:rsid w:val="00435258"/>
    <w:rsid w:val="004353CF"/>
    <w:rsid w:val="004438ED"/>
    <w:rsid w:val="00452A5A"/>
    <w:rsid w:val="004723CA"/>
    <w:rsid w:val="00482B3E"/>
    <w:rsid w:val="00491C32"/>
    <w:rsid w:val="00492AB4"/>
    <w:rsid w:val="004A1E3C"/>
    <w:rsid w:val="004B67CF"/>
    <w:rsid w:val="004D609D"/>
    <w:rsid w:val="004D634D"/>
    <w:rsid w:val="004F189E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03F"/>
    <w:rsid w:val="005B048B"/>
    <w:rsid w:val="005B72D6"/>
    <w:rsid w:val="005B7A72"/>
    <w:rsid w:val="005E24D9"/>
    <w:rsid w:val="006101C5"/>
    <w:rsid w:val="006120E1"/>
    <w:rsid w:val="00612EF7"/>
    <w:rsid w:val="00633133"/>
    <w:rsid w:val="006434DF"/>
    <w:rsid w:val="00652303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262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E4840"/>
    <w:rsid w:val="007E5E79"/>
    <w:rsid w:val="007F3049"/>
    <w:rsid w:val="00814261"/>
    <w:rsid w:val="00816899"/>
    <w:rsid w:val="00817EAC"/>
    <w:rsid w:val="008203AC"/>
    <w:rsid w:val="00835E78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D72A9"/>
    <w:rsid w:val="008E3B56"/>
    <w:rsid w:val="008E3F0F"/>
    <w:rsid w:val="008F4C35"/>
    <w:rsid w:val="00924316"/>
    <w:rsid w:val="009305E5"/>
    <w:rsid w:val="009363B9"/>
    <w:rsid w:val="009436C2"/>
    <w:rsid w:val="00955F94"/>
    <w:rsid w:val="00960DBC"/>
    <w:rsid w:val="00971CF3"/>
    <w:rsid w:val="00977229"/>
    <w:rsid w:val="00980488"/>
    <w:rsid w:val="0099103D"/>
    <w:rsid w:val="0099124B"/>
    <w:rsid w:val="009922E2"/>
    <w:rsid w:val="00993E3A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2FFB"/>
    <w:rsid w:val="00B9317C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63CA3"/>
    <w:rsid w:val="00C661D6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A27BF"/>
    <w:rsid w:val="00EB6D10"/>
    <w:rsid w:val="00EC0302"/>
    <w:rsid w:val="00EC3B0B"/>
    <w:rsid w:val="00ED0978"/>
    <w:rsid w:val="00EE5FE0"/>
    <w:rsid w:val="00EE61BD"/>
    <w:rsid w:val="00EF4E98"/>
    <w:rsid w:val="00F030D5"/>
    <w:rsid w:val="00F06F73"/>
    <w:rsid w:val="00F1491D"/>
    <w:rsid w:val="00F237B0"/>
    <w:rsid w:val="00F325DE"/>
    <w:rsid w:val="00F40EB2"/>
    <w:rsid w:val="00F544EF"/>
    <w:rsid w:val="00F55932"/>
    <w:rsid w:val="00F63A53"/>
    <w:rsid w:val="00F75EBE"/>
    <w:rsid w:val="00F76671"/>
    <w:rsid w:val="00F90783"/>
    <w:rsid w:val="00F96AE3"/>
    <w:rsid w:val="00FA3A61"/>
    <w:rsid w:val="00FA5742"/>
    <w:rsid w:val="00FB1A6E"/>
    <w:rsid w:val="00FB3B6A"/>
    <w:rsid w:val="00FC1336"/>
    <w:rsid w:val="00FE6D37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003F"/>
    <w:rPr>
      <w:b/>
      <w:bCs/>
    </w:rPr>
  </w:style>
  <w:style w:type="paragraph" w:styleId="Textoindependiente">
    <w:name w:val="Body Text"/>
    <w:basedOn w:val="Normal"/>
    <w:link w:val="TextoindependienteCar"/>
    <w:rsid w:val="005B00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B003F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B003F"/>
    <w:rPr>
      <w:color w:val="0000FF"/>
      <w:u w:val="single"/>
    </w:rPr>
  </w:style>
  <w:style w:type="paragraph" w:styleId="NormalWeb">
    <w:name w:val="Normal (Web)"/>
    <w:basedOn w:val="Normal"/>
    <w:uiPriority w:val="99"/>
    <w:rsid w:val="005B003F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rsid w:val="005B003F"/>
    <w:rPr>
      <w:i w:val="0"/>
      <w:iCs w:val="0"/>
      <w:color w:val="008000"/>
    </w:rPr>
  </w:style>
  <w:style w:type="character" w:styleId="nfasis">
    <w:name w:val="Emphasis"/>
    <w:basedOn w:val="Fuentedeprrafopredeter"/>
    <w:uiPriority w:val="20"/>
    <w:qFormat/>
    <w:rsid w:val="005B003F"/>
    <w:rPr>
      <w:b/>
      <w:bCs/>
      <w:i w:val="0"/>
      <w:iCs w:val="0"/>
    </w:rPr>
  </w:style>
  <w:style w:type="character" w:customStyle="1" w:styleId="highlightedsearchterm">
    <w:name w:val="highlightedsearchterm"/>
    <w:basedOn w:val="Fuentedeprrafopredeter"/>
    <w:rsid w:val="005B003F"/>
  </w:style>
  <w:style w:type="paragraph" w:customStyle="1" w:styleId="biblio">
    <w:name w:val="biblio"/>
    <w:basedOn w:val="Normal"/>
    <w:rsid w:val="005B003F"/>
    <w:pPr>
      <w:spacing w:before="100" w:beforeAutospacing="1" w:after="100" w:afterAutospacing="1"/>
      <w:ind w:left="1425" w:right="600"/>
      <w:jc w:val="both"/>
    </w:pPr>
    <w:rPr>
      <w:sz w:val="21"/>
      <w:szCs w:val="21"/>
    </w:rPr>
  </w:style>
  <w:style w:type="character" w:customStyle="1" w:styleId="a1">
    <w:name w:val="a1"/>
    <w:basedOn w:val="Fuentedeprrafopredeter"/>
    <w:rsid w:val="005B003F"/>
    <w:rPr>
      <w:color w:val="008000"/>
    </w:rPr>
  </w:style>
  <w:style w:type="paragraph" w:styleId="Prrafodelista">
    <w:name w:val="List Paragraph"/>
    <w:basedOn w:val="Normal"/>
    <w:uiPriority w:val="34"/>
    <w:qFormat/>
    <w:rsid w:val="00993E3A"/>
    <w:pPr>
      <w:ind w:left="720"/>
      <w:contextualSpacing/>
    </w:pPr>
  </w:style>
  <w:style w:type="paragraph" w:styleId="Sinespaciado">
    <w:name w:val="No Spacing"/>
    <w:uiPriority w:val="1"/>
    <w:qFormat/>
    <w:rsid w:val="00993E3A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4221</Characters>
  <Application>Microsoft Office Word</Application>
  <DocSecurity>0</DocSecurity>
  <Lines>35</Lines>
  <Paragraphs>9</Paragraphs>
  <ScaleCrop>false</ScaleCrop>
  <Company>Windows XP Colossus Edition 2 Reloaded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2</cp:revision>
  <dcterms:created xsi:type="dcterms:W3CDTF">2011-12-09T05:15:00Z</dcterms:created>
  <dcterms:modified xsi:type="dcterms:W3CDTF">2011-12-09T05:15:00Z</dcterms:modified>
</cp:coreProperties>
</file>